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393DB5" w14:textId="329CD2DF" w:rsidR="00165BA0" w:rsidRPr="00E758CD" w:rsidRDefault="006620DB" w:rsidP="008D770A">
      <w:pPr>
        <w:pStyle w:val="Heading1"/>
        <w:rPr>
          <w:rFonts w:cstheme="majorHAnsi"/>
          <w:szCs w:val="24"/>
        </w:rPr>
      </w:pPr>
      <w:r w:rsidRPr="00E758CD">
        <w:rPr>
          <w:rFonts w:cstheme="majorHAnsi"/>
          <w:szCs w:val="24"/>
        </w:rPr>
        <w:t>TIMS COMMITTEE NOTICE: Regional 30-day pyriproxyfen windows nominated by CGAs to address Silverleaf Whitefly resistance risk</w:t>
      </w:r>
      <w:r w:rsidR="00BF051A" w:rsidRPr="00E758CD">
        <w:rPr>
          <w:rFonts w:cstheme="majorHAnsi"/>
          <w:szCs w:val="24"/>
        </w:rPr>
        <w:t>s</w:t>
      </w:r>
      <w:r w:rsidRPr="00E758CD">
        <w:rPr>
          <w:rFonts w:cstheme="majorHAnsi"/>
          <w:szCs w:val="24"/>
        </w:rPr>
        <w:t xml:space="preserve"> for the 201</w:t>
      </w:r>
      <w:r w:rsidR="00E758CD" w:rsidRPr="00E758CD">
        <w:rPr>
          <w:rFonts w:cstheme="majorHAnsi"/>
          <w:szCs w:val="24"/>
        </w:rPr>
        <w:t>9-20</w:t>
      </w:r>
      <w:r w:rsidRPr="00E758CD">
        <w:rPr>
          <w:rFonts w:cstheme="majorHAnsi"/>
          <w:szCs w:val="24"/>
        </w:rPr>
        <w:t xml:space="preserve"> cotton season.  </w:t>
      </w:r>
    </w:p>
    <w:p w14:paraId="03012C43" w14:textId="32213885" w:rsidR="00165BA0" w:rsidRPr="00E758CD" w:rsidRDefault="00165BA0" w:rsidP="006D1F0A">
      <w:pPr>
        <w:rPr>
          <w:rFonts w:asciiTheme="majorHAnsi" w:hAnsiTheme="majorHAnsi" w:cstheme="majorHAnsi"/>
          <w:sz w:val="22"/>
          <w:szCs w:val="22"/>
        </w:rPr>
      </w:pPr>
      <w:r w:rsidRPr="00E758CD">
        <w:rPr>
          <w:rFonts w:asciiTheme="majorHAnsi" w:hAnsiTheme="majorHAnsi" w:cstheme="majorHAnsi"/>
          <w:sz w:val="22"/>
          <w:szCs w:val="22"/>
        </w:rPr>
        <w:t xml:space="preserve">Industry data from Silverleaf whitefly (SLW) resistance monitoring shows an increase in pyriproxyfen (e.g. Admiral®) resistance. This is a very concerning trend as pyriproxyfen is a cornerstone product for managing SLW populations in Australia, with low impact on beneficial insects. </w:t>
      </w:r>
      <w:bookmarkStart w:id="0" w:name="_GoBack"/>
      <w:bookmarkEnd w:id="0"/>
    </w:p>
    <w:p w14:paraId="5F0BC235" w14:textId="74CBD8FE" w:rsidR="00620041" w:rsidRPr="00E758CD" w:rsidRDefault="00165BA0" w:rsidP="006D1F0A">
      <w:pPr>
        <w:rPr>
          <w:rFonts w:asciiTheme="majorHAnsi" w:hAnsiTheme="majorHAnsi" w:cstheme="majorHAnsi"/>
          <w:sz w:val="22"/>
          <w:szCs w:val="22"/>
        </w:rPr>
      </w:pPr>
      <w:r w:rsidRPr="00E758CD">
        <w:rPr>
          <w:rFonts w:asciiTheme="majorHAnsi" w:hAnsiTheme="majorHAnsi" w:cstheme="majorHAnsi"/>
          <w:sz w:val="22"/>
          <w:szCs w:val="22"/>
        </w:rPr>
        <w:t>To reduce the risk of SLW developing widespread pyriproxyfen resistance and potential product failure,</w:t>
      </w:r>
      <w:r w:rsidR="004E7A43" w:rsidRPr="00E758CD">
        <w:rPr>
          <w:rFonts w:asciiTheme="majorHAnsi" w:hAnsiTheme="majorHAnsi" w:cstheme="majorHAnsi"/>
          <w:sz w:val="22"/>
          <w:szCs w:val="22"/>
        </w:rPr>
        <w:t xml:space="preserve"> Cotton Growers’ Associations have nominated a voluntary</w:t>
      </w:r>
      <w:r w:rsidRPr="00E758CD">
        <w:rPr>
          <w:rFonts w:asciiTheme="majorHAnsi" w:hAnsiTheme="majorHAnsi" w:cstheme="majorHAnsi"/>
          <w:sz w:val="22"/>
          <w:szCs w:val="22"/>
        </w:rPr>
        <w:t xml:space="preserve"> 30</w:t>
      </w:r>
      <w:r w:rsidR="006D1F0A" w:rsidRPr="00E758CD">
        <w:rPr>
          <w:rFonts w:asciiTheme="majorHAnsi" w:hAnsiTheme="majorHAnsi" w:cstheme="majorHAnsi"/>
          <w:sz w:val="22"/>
          <w:szCs w:val="22"/>
        </w:rPr>
        <w:t>-</w:t>
      </w:r>
      <w:r w:rsidRPr="00E758CD">
        <w:rPr>
          <w:rFonts w:asciiTheme="majorHAnsi" w:hAnsiTheme="majorHAnsi" w:cstheme="majorHAnsi"/>
          <w:sz w:val="22"/>
          <w:szCs w:val="22"/>
        </w:rPr>
        <w:t>day window for each region in which pyriproxyfen can be applied</w:t>
      </w:r>
      <w:r w:rsidR="004E7A43" w:rsidRPr="00E758CD">
        <w:rPr>
          <w:rFonts w:asciiTheme="majorHAnsi" w:hAnsiTheme="majorHAnsi" w:cstheme="majorHAnsi"/>
          <w:sz w:val="22"/>
          <w:szCs w:val="22"/>
        </w:rPr>
        <w:t xml:space="preserve"> (</w:t>
      </w:r>
      <w:r w:rsidR="004E7A43" w:rsidRPr="00E758CD">
        <w:rPr>
          <w:rFonts w:asciiTheme="majorHAnsi" w:hAnsiTheme="majorHAnsi" w:cstheme="majorHAnsi"/>
          <w:sz w:val="22"/>
          <w:szCs w:val="22"/>
        </w:rPr>
        <w:fldChar w:fldCharType="begin"/>
      </w:r>
      <w:r w:rsidR="004E7A43" w:rsidRPr="00E758CD">
        <w:rPr>
          <w:rFonts w:asciiTheme="majorHAnsi" w:hAnsiTheme="majorHAnsi" w:cstheme="majorHAnsi"/>
          <w:sz w:val="22"/>
          <w:szCs w:val="22"/>
        </w:rPr>
        <w:instrText xml:space="preserve"> REF _Ref491685724 \h </w:instrText>
      </w:r>
      <w:r w:rsidR="004E7A43" w:rsidRPr="00E758CD">
        <w:rPr>
          <w:rFonts w:asciiTheme="majorHAnsi" w:hAnsiTheme="majorHAnsi" w:cstheme="majorHAnsi"/>
          <w:sz w:val="22"/>
          <w:szCs w:val="22"/>
        </w:rPr>
      </w:r>
      <w:r w:rsidR="00E758CD" w:rsidRPr="00E758CD">
        <w:rPr>
          <w:rFonts w:asciiTheme="majorHAnsi" w:hAnsiTheme="majorHAnsi" w:cstheme="majorHAnsi"/>
          <w:sz w:val="22"/>
          <w:szCs w:val="22"/>
        </w:rPr>
        <w:instrText xml:space="preserve"> \* MERGEFORMAT </w:instrText>
      </w:r>
      <w:r w:rsidR="004E7A43" w:rsidRPr="00E758CD">
        <w:rPr>
          <w:rFonts w:asciiTheme="majorHAnsi" w:hAnsiTheme="majorHAnsi" w:cstheme="majorHAnsi"/>
          <w:sz w:val="22"/>
          <w:szCs w:val="22"/>
        </w:rPr>
        <w:fldChar w:fldCharType="separate"/>
      </w:r>
      <w:r w:rsidR="00B05A8D" w:rsidRPr="00E758CD">
        <w:rPr>
          <w:rFonts w:asciiTheme="majorHAnsi" w:hAnsiTheme="majorHAnsi" w:cstheme="majorHAnsi"/>
          <w:sz w:val="22"/>
          <w:szCs w:val="22"/>
        </w:rPr>
        <w:t xml:space="preserve">Table </w:t>
      </w:r>
      <w:r w:rsidR="00B05A8D" w:rsidRPr="00E758CD">
        <w:rPr>
          <w:rFonts w:asciiTheme="majorHAnsi" w:hAnsiTheme="majorHAnsi" w:cstheme="majorHAnsi"/>
          <w:noProof/>
          <w:sz w:val="22"/>
          <w:szCs w:val="22"/>
        </w:rPr>
        <w:t>1</w:t>
      </w:r>
      <w:r w:rsidR="004E7A43" w:rsidRPr="00E758CD">
        <w:rPr>
          <w:rFonts w:asciiTheme="majorHAnsi" w:hAnsiTheme="majorHAnsi" w:cstheme="majorHAnsi"/>
          <w:sz w:val="22"/>
          <w:szCs w:val="22"/>
        </w:rPr>
        <w:fldChar w:fldCharType="end"/>
      </w:r>
      <w:r w:rsidR="004E7A43" w:rsidRPr="00E758CD">
        <w:rPr>
          <w:rFonts w:asciiTheme="majorHAnsi" w:hAnsiTheme="majorHAnsi" w:cstheme="majorHAnsi"/>
          <w:sz w:val="22"/>
          <w:szCs w:val="22"/>
        </w:rPr>
        <w:t>)</w:t>
      </w:r>
      <w:r w:rsidRPr="00E758CD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61264A1D" w14:textId="77777777" w:rsidR="00620041" w:rsidRPr="00E758CD" w:rsidRDefault="00620041" w:rsidP="006D1F0A">
      <w:pPr>
        <w:rPr>
          <w:rFonts w:asciiTheme="majorHAnsi" w:hAnsiTheme="majorHAnsi" w:cstheme="majorHAnsi"/>
          <w:sz w:val="22"/>
          <w:szCs w:val="22"/>
        </w:rPr>
      </w:pPr>
      <w:r w:rsidRPr="00E758CD">
        <w:rPr>
          <w:rFonts w:asciiTheme="majorHAnsi" w:hAnsiTheme="majorHAnsi" w:cstheme="majorHAnsi"/>
          <w:sz w:val="22"/>
          <w:szCs w:val="22"/>
        </w:rPr>
        <w:t xml:space="preserve">The aim of narrowing the pyriproxyfen window is to </w:t>
      </w:r>
      <w:proofErr w:type="spellStart"/>
      <w:r w:rsidRPr="00E758CD">
        <w:rPr>
          <w:rFonts w:asciiTheme="majorHAnsi" w:hAnsiTheme="majorHAnsi" w:cstheme="majorHAnsi"/>
          <w:sz w:val="22"/>
          <w:szCs w:val="22"/>
        </w:rPr>
        <w:t>minimise</w:t>
      </w:r>
      <w:proofErr w:type="spellEnd"/>
      <w:r w:rsidRPr="00E758CD">
        <w:rPr>
          <w:rFonts w:asciiTheme="majorHAnsi" w:hAnsiTheme="majorHAnsi" w:cstheme="majorHAnsi"/>
          <w:sz w:val="22"/>
          <w:szCs w:val="22"/>
        </w:rPr>
        <w:t xml:space="preserve"> consecutive generations of SLW being exposed to resistance selection and ensure the product is being applied once per season when most effective.  </w:t>
      </w:r>
    </w:p>
    <w:p w14:paraId="14F629BB" w14:textId="4F5D3B1C" w:rsidR="00BF40B1" w:rsidRPr="00E758CD" w:rsidRDefault="00BF40B1" w:rsidP="00BF40B1">
      <w:pPr>
        <w:pStyle w:val="Caption"/>
        <w:keepNext/>
        <w:rPr>
          <w:rFonts w:asciiTheme="majorHAnsi" w:hAnsiTheme="majorHAnsi" w:cstheme="majorHAnsi"/>
        </w:rPr>
      </w:pPr>
      <w:bookmarkStart w:id="1" w:name="_Ref491685724"/>
      <w:r w:rsidRPr="00E758CD">
        <w:rPr>
          <w:rFonts w:asciiTheme="majorHAnsi" w:hAnsiTheme="majorHAnsi" w:cstheme="majorHAnsi"/>
        </w:rPr>
        <w:t xml:space="preserve">Table </w:t>
      </w:r>
      <w:r w:rsidRPr="00E758CD">
        <w:rPr>
          <w:rFonts w:asciiTheme="majorHAnsi" w:hAnsiTheme="majorHAnsi" w:cstheme="majorHAnsi"/>
        </w:rPr>
        <w:fldChar w:fldCharType="begin"/>
      </w:r>
      <w:r w:rsidRPr="00E758CD">
        <w:rPr>
          <w:rFonts w:asciiTheme="majorHAnsi" w:hAnsiTheme="majorHAnsi" w:cstheme="majorHAnsi"/>
        </w:rPr>
        <w:instrText xml:space="preserve"> SEQ Table \* ARABIC </w:instrText>
      </w:r>
      <w:r w:rsidRPr="00E758CD">
        <w:rPr>
          <w:rFonts w:asciiTheme="majorHAnsi" w:hAnsiTheme="majorHAnsi" w:cstheme="majorHAnsi"/>
        </w:rPr>
        <w:fldChar w:fldCharType="separate"/>
      </w:r>
      <w:r w:rsidR="00B05A8D" w:rsidRPr="00E758CD">
        <w:rPr>
          <w:rFonts w:asciiTheme="majorHAnsi" w:hAnsiTheme="majorHAnsi" w:cstheme="majorHAnsi"/>
          <w:noProof/>
        </w:rPr>
        <w:t>1</w:t>
      </w:r>
      <w:r w:rsidRPr="00E758CD">
        <w:rPr>
          <w:rFonts w:asciiTheme="majorHAnsi" w:hAnsiTheme="majorHAnsi" w:cstheme="majorHAnsi"/>
        </w:rPr>
        <w:fldChar w:fldCharType="end"/>
      </w:r>
      <w:bookmarkEnd w:id="1"/>
      <w:r w:rsidR="004E7A43" w:rsidRPr="00E758CD">
        <w:rPr>
          <w:rFonts w:asciiTheme="majorHAnsi" w:hAnsiTheme="majorHAnsi" w:cstheme="majorHAnsi"/>
        </w:rPr>
        <w:t>.</w:t>
      </w:r>
      <w:r w:rsidRPr="00E758CD">
        <w:rPr>
          <w:rFonts w:asciiTheme="majorHAnsi" w:hAnsiTheme="majorHAnsi" w:cstheme="majorHAnsi"/>
        </w:rPr>
        <w:t xml:space="preserve"> CGA</w:t>
      </w:r>
      <w:r w:rsidR="005E5282" w:rsidRPr="00E758CD">
        <w:rPr>
          <w:rFonts w:asciiTheme="majorHAnsi" w:hAnsiTheme="majorHAnsi" w:cstheme="majorHAnsi"/>
        </w:rPr>
        <w:t>-</w:t>
      </w:r>
      <w:r w:rsidRPr="00E758CD">
        <w:rPr>
          <w:rFonts w:asciiTheme="majorHAnsi" w:hAnsiTheme="majorHAnsi" w:cstheme="majorHAnsi"/>
        </w:rPr>
        <w:t xml:space="preserve">nominated </w:t>
      </w:r>
      <w:r w:rsidR="005E5282" w:rsidRPr="00E758CD">
        <w:rPr>
          <w:rFonts w:asciiTheme="majorHAnsi" w:hAnsiTheme="majorHAnsi" w:cstheme="majorHAnsi"/>
        </w:rPr>
        <w:t xml:space="preserve">voluntary </w:t>
      </w:r>
      <w:r w:rsidRPr="00E758CD">
        <w:rPr>
          <w:rFonts w:asciiTheme="majorHAnsi" w:hAnsiTheme="majorHAnsi" w:cstheme="majorHAnsi"/>
        </w:rPr>
        <w:t xml:space="preserve">pyriproxyfen application windows </w:t>
      </w:r>
      <w:r w:rsidR="005E5282" w:rsidRPr="00E758CD">
        <w:rPr>
          <w:rFonts w:asciiTheme="majorHAnsi" w:hAnsiTheme="majorHAnsi" w:cstheme="majorHAnsi"/>
        </w:rPr>
        <w:t xml:space="preserve">for </w:t>
      </w:r>
      <w:r w:rsidRPr="00E758CD">
        <w:rPr>
          <w:rFonts w:asciiTheme="majorHAnsi" w:hAnsiTheme="majorHAnsi" w:cstheme="majorHAnsi"/>
        </w:rPr>
        <w:t>the 201</w:t>
      </w:r>
      <w:r w:rsidR="00E758CD">
        <w:rPr>
          <w:rFonts w:asciiTheme="majorHAnsi" w:hAnsiTheme="majorHAnsi" w:cstheme="majorHAnsi"/>
        </w:rPr>
        <w:t>9</w:t>
      </w:r>
      <w:r w:rsidRPr="00E758CD">
        <w:rPr>
          <w:rFonts w:asciiTheme="majorHAnsi" w:hAnsiTheme="majorHAnsi" w:cstheme="majorHAnsi"/>
        </w:rPr>
        <w:t>-</w:t>
      </w:r>
      <w:r w:rsidR="00E758CD">
        <w:rPr>
          <w:rFonts w:asciiTheme="majorHAnsi" w:hAnsiTheme="majorHAnsi" w:cstheme="majorHAnsi"/>
        </w:rPr>
        <w:t>20</w:t>
      </w:r>
      <w:r w:rsidRPr="00E758CD">
        <w:rPr>
          <w:rFonts w:asciiTheme="majorHAnsi" w:hAnsiTheme="majorHAnsi" w:cstheme="majorHAnsi"/>
        </w:rPr>
        <w:t xml:space="preserve"> season.</w:t>
      </w:r>
    </w:p>
    <w:tbl>
      <w:tblPr>
        <w:tblStyle w:val="GridTable6Colorful-Accent1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1397"/>
        <w:gridCol w:w="1508"/>
      </w:tblGrid>
      <w:tr w:rsidR="00620041" w14:paraId="5C7D553C" w14:textId="77777777" w:rsidTr="00B907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2ABB3B0" w14:textId="7E8BEB05" w:rsidR="00620041" w:rsidRDefault="00C73FA7" w:rsidP="00DF3CF1">
            <w:pPr>
              <w:pStyle w:val="NoSpacing"/>
              <w:spacing w:line="276" w:lineRule="auto"/>
              <w:rPr>
                <w:lang w:val="en-AU"/>
              </w:rPr>
            </w:pPr>
            <w:r>
              <w:rPr>
                <w:lang w:val="en-AU"/>
              </w:rPr>
              <w:t>Cotton Growers’ Association</w:t>
            </w:r>
          </w:p>
        </w:tc>
        <w:tc>
          <w:tcPr>
            <w:tcW w:w="0" w:type="auto"/>
          </w:tcPr>
          <w:p w14:paraId="50194F16" w14:textId="6EEED44C" w:rsidR="00620041" w:rsidRDefault="00797DF4" w:rsidP="00DF3CF1">
            <w:pPr>
              <w:pStyle w:val="NoSpacing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Open</w:t>
            </w:r>
            <w:r w:rsidR="00620041">
              <w:rPr>
                <w:lang w:val="en-AU"/>
              </w:rPr>
              <w:t xml:space="preserve"> Date</w:t>
            </w:r>
          </w:p>
        </w:tc>
        <w:tc>
          <w:tcPr>
            <w:tcW w:w="0" w:type="auto"/>
          </w:tcPr>
          <w:p w14:paraId="75FBEB43" w14:textId="6D28054C" w:rsidR="00620041" w:rsidRDefault="00797DF4" w:rsidP="00DF3CF1">
            <w:pPr>
              <w:pStyle w:val="NoSpacing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Close</w:t>
            </w:r>
            <w:r w:rsidR="00620041">
              <w:rPr>
                <w:lang w:val="en-AU"/>
              </w:rPr>
              <w:t xml:space="preserve"> Date</w:t>
            </w:r>
          </w:p>
        </w:tc>
      </w:tr>
      <w:tr w:rsidR="004E7A43" w14:paraId="22DCFC5E" w14:textId="77777777" w:rsidTr="00B9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3BCE37" w14:textId="77777777" w:rsidR="004E7A43" w:rsidRDefault="004E7A43" w:rsidP="00DF3CF1">
            <w:pPr>
              <w:pStyle w:val="NoSpacing"/>
              <w:spacing w:line="276" w:lineRule="auto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Central Highlands CGIA</w:t>
            </w:r>
          </w:p>
        </w:tc>
        <w:tc>
          <w:tcPr>
            <w:tcW w:w="0" w:type="auto"/>
            <w:gridSpan w:val="2"/>
          </w:tcPr>
          <w:p w14:paraId="4462F1A4" w14:textId="77777777" w:rsidR="004E7A43" w:rsidRDefault="004E7A43" w:rsidP="00DF3CF1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No window required*</w:t>
            </w:r>
          </w:p>
        </w:tc>
      </w:tr>
      <w:tr w:rsidR="00620041" w14:paraId="36B3ACCC" w14:textId="77777777" w:rsidTr="00B9076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CA692F" w14:textId="47BCB0CF" w:rsidR="00FB6393" w:rsidRDefault="00620041" w:rsidP="00520C51">
            <w:pPr>
              <w:pStyle w:val="NoSpacing"/>
              <w:spacing w:line="276" w:lineRule="auto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Darling Downs CGI</w:t>
            </w:r>
            <w:r w:rsidR="00DF3CF1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 w:rsidR="00FB6393">
              <w:rPr>
                <w:rFonts w:ascii="Calibri" w:hAnsi="Calibri" w:cs="Calibri"/>
                <w:color w:val="000000"/>
                <w:szCs w:val="22"/>
              </w:rPr>
              <w:t>(Central Downs)</w:t>
            </w:r>
          </w:p>
        </w:tc>
        <w:tc>
          <w:tcPr>
            <w:tcW w:w="0" w:type="auto"/>
          </w:tcPr>
          <w:p w14:paraId="7A31EB0A" w14:textId="0D9ED052" w:rsidR="00620041" w:rsidRDefault="007013DF" w:rsidP="00DF3CF1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="00FB6393">
              <w:rPr>
                <w:rFonts w:ascii="Calibri" w:hAnsi="Calibri" w:cs="Calibri"/>
                <w:color w:val="000000"/>
                <w:szCs w:val="22"/>
              </w:rPr>
              <w:t>8</w:t>
            </w:r>
            <w:r w:rsidR="00520C51">
              <w:rPr>
                <w:rFonts w:ascii="Calibri" w:hAnsi="Calibri" w:cs="Calibri"/>
                <w:color w:val="000000"/>
                <w:szCs w:val="22"/>
              </w:rPr>
              <w:t xml:space="preserve"> January</w:t>
            </w:r>
          </w:p>
        </w:tc>
        <w:tc>
          <w:tcPr>
            <w:tcW w:w="0" w:type="auto"/>
          </w:tcPr>
          <w:p w14:paraId="6812DCF6" w14:textId="643164DC" w:rsidR="00620041" w:rsidRDefault="007013DF" w:rsidP="00DF3CF1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="00FB6393">
              <w:rPr>
                <w:rFonts w:ascii="Calibri" w:hAnsi="Calibri" w:cs="Calibri"/>
                <w:color w:val="000000"/>
                <w:szCs w:val="22"/>
              </w:rPr>
              <w:t>8</w:t>
            </w:r>
            <w:r w:rsidR="00F93105">
              <w:rPr>
                <w:rFonts w:ascii="Calibri" w:hAnsi="Calibri" w:cs="Calibri"/>
                <w:color w:val="000000"/>
                <w:szCs w:val="22"/>
              </w:rPr>
              <w:t xml:space="preserve"> Feb</w:t>
            </w:r>
            <w:r w:rsidR="00520C51">
              <w:rPr>
                <w:rFonts w:ascii="Calibri" w:hAnsi="Calibri" w:cs="Calibri"/>
                <w:color w:val="000000"/>
                <w:szCs w:val="22"/>
              </w:rPr>
              <w:t>ruary</w:t>
            </w:r>
          </w:p>
        </w:tc>
      </w:tr>
      <w:tr w:rsidR="008335B7" w14:paraId="59328F33" w14:textId="77777777" w:rsidTr="00B9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5F8E960" w14:textId="7D2325B2" w:rsidR="008335B7" w:rsidRDefault="008335B7" w:rsidP="00DF3CF1">
            <w:pPr>
              <w:pStyle w:val="NoSpacing"/>
              <w:spacing w:line="276" w:lineRule="auto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Darling Downs CGI </w:t>
            </w:r>
            <w:r w:rsidR="00A65D82">
              <w:rPr>
                <w:rFonts w:ascii="Calibri" w:hAnsi="Calibri" w:cs="Calibri"/>
                <w:color w:val="000000"/>
                <w:szCs w:val="22"/>
              </w:rPr>
              <w:t>(</w:t>
            </w:r>
            <w:r>
              <w:rPr>
                <w:rFonts w:ascii="Calibri" w:hAnsi="Calibri" w:cs="Calibri"/>
                <w:color w:val="000000"/>
                <w:szCs w:val="22"/>
              </w:rPr>
              <w:t>Chinchilla</w:t>
            </w:r>
            <w:r w:rsidR="008B01E9">
              <w:rPr>
                <w:rFonts w:ascii="Calibri" w:hAnsi="Calibri" w:cs="Calibri"/>
                <w:color w:val="000000"/>
                <w:szCs w:val="22"/>
              </w:rPr>
              <w:t xml:space="preserve"> - </w:t>
            </w:r>
            <w:r w:rsidR="00FB6393">
              <w:rPr>
                <w:rFonts w:ascii="Calibri" w:hAnsi="Calibri" w:cs="Calibri"/>
                <w:color w:val="000000"/>
                <w:szCs w:val="22"/>
              </w:rPr>
              <w:t xml:space="preserve">Brigalow </w:t>
            </w:r>
            <w:r w:rsidR="008B01E9">
              <w:rPr>
                <w:rFonts w:ascii="Calibri" w:hAnsi="Calibri" w:cs="Calibri"/>
                <w:color w:val="000000"/>
                <w:szCs w:val="22"/>
              </w:rPr>
              <w:t xml:space="preserve">- </w:t>
            </w:r>
            <w:r w:rsidR="00FB6393">
              <w:rPr>
                <w:rFonts w:ascii="Calibri" w:hAnsi="Calibri" w:cs="Calibri"/>
                <w:color w:val="000000"/>
                <w:szCs w:val="22"/>
              </w:rPr>
              <w:t>Tara</w:t>
            </w:r>
            <w:r w:rsidR="00A65D82">
              <w:rPr>
                <w:rFonts w:ascii="Calibri" w:hAnsi="Calibri" w:cs="Calibri"/>
                <w:color w:val="000000"/>
                <w:szCs w:val="22"/>
              </w:rPr>
              <w:t>)</w:t>
            </w:r>
          </w:p>
        </w:tc>
        <w:tc>
          <w:tcPr>
            <w:tcW w:w="0" w:type="auto"/>
          </w:tcPr>
          <w:p w14:paraId="591DC47E" w14:textId="3CC44D31" w:rsidR="008335B7" w:rsidRDefault="007013DF" w:rsidP="00DF3CF1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20</w:t>
            </w:r>
            <w:r w:rsidR="00520C51">
              <w:rPr>
                <w:rFonts w:ascii="Calibri" w:hAnsi="Calibri" w:cs="Calibri"/>
                <w:color w:val="000000"/>
                <w:szCs w:val="22"/>
              </w:rPr>
              <w:t xml:space="preserve"> January</w:t>
            </w:r>
          </w:p>
        </w:tc>
        <w:tc>
          <w:tcPr>
            <w:tcW w:w="0" w:type="auto"/>
          </w:tcPr>
          <w:p w14:paraId="6607ED96" w14:textId="33C095CE" w:rsidR="008335B7" w:rsidRDefault="007013DF" w:rsidP="00DF3CF1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20</w:t>
            </w:r>
            <w:r w:rsidR="00520C51">
              <w:rPr>
                <w:rFonts w:ascii="Calibri" w:hAnsi="Calibri" w:cs="Calibri"/>
                <w:color w:val="000000"/>
                <w:szCs w:val="22"/>
              </w:rPr>
              <w:t xml:space="preserve"> February</w:t>
            </w:r>
          </w:p>
        </w:tc>
      </w:tr>
      <w:tr w:rsidR="008335B7" w14:paraId="32A9BA69" w14:textId="77777777" w:rsidTr="00B9076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8E21C32" w14:textId="2CD7D209" w:rsidR="008335B7" w:rsidRDefault="008335B7" w:rsidP="00520C51">
            <w:pPr>
              <w:pStyle w:val="NoSpacing"/>
              <w:spacing w:line="276" w:lineRule="auto"/>
            </w:pPr>
            <w:r>
              <w:t xml:space="preserve">Darling </w:t>
            </w:r>
            <w:r w:rsidRPr="00A65D82">
              <w:t xml:space="preserve">Downs CGI </w:t>
            </w:r>
            <w:r w:rsidR="00A65D82" w:rsidRPr="00A65D82">
              <w:t>(</w:t>
            </w:r>
            <w:proofErr w:type="spellStart"/>
            <w:r w:rsidRPr="00A65D82">
              <w:t>Murgon-Byee</w:t>
            </w:r>
            <w:proofErr w:type="spellEnd"/>
            <w:r w:rsidR="00A65D82">
              <w:t>)</w:t>
            </w:r>
          </w:p>
        </w:tc>
        <w:tc>
          <w:tcPr>
            <w:tcW w:w="0" w:type="auto"/>
          </w:tcPr>
          <w:p w14:paraId="656061E9" w14:textId="5CD4B898" w:rsidR="008335B7" w:rsidRDefault="00520C51" w:rsidP="00DF3CF1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 February</w:t>
            </w:r>
          </w:p>
        </w:tc>
        <w:tc>
          <w:tcPr>
            <w:tcW w:w="0" w:type="auto"/>
          </w:tcPr>
          <w:p w14:paraId="3D9906E1" w14:textId="66AB1403" w:rsidR="008335B7" w:rsidRDefault="00520C51" w:rsidP="00DF3CF1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 March</w:t>
            </w:r>
          </w:p>
        </w:tc>
      </w:tr>
      <w:tr w:rsidR="00620041" w14:paraId="1C243611" w14:textId="77777777" w:rsidTr="00B9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4610B5D" w14:textId="77777777" w:rsidR="00620041" w:rsidRDefault="00620041" w:rsidP="00DF3CF1">
            <w:pPr>
              <w:pStyle w:val="NoSpacing"/>
              <w:spacing w:line="276" w:lineRule="auto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Darling River Food and Fibre</w:t>
            </w:r>
          </w:p>
        </w:tc>
        <w:tc>
          <w:tcPr>
            <w:tcW w:w="0" w:type="auto"/>
          </w:tcPr>
          <w:p w14:paraId="09FDB1A0" w14:textId="4DEEDFE5" w:rsidR="00620041" w:rsidRDefault="00520C51" w:rsidP="00DF3CF1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25 January*</w:t>
            </w:r>
            <w:r w:rsidR="00F26425">
              <w:rPr>
                <w:rFonts w:ascii="Calibri" w:hAnsi="Calibri" w:cs="Calibri"/>
                <w:color w:val="000000"/>
                <w:szCs w:val="22"/>
              </w:rPr>
              <w:t>*</w:t>
            </w:r>
          </w:p>
        </w:tc>
        <w:tc>
          <w:tcPr>
            <w:tcW w:w="0" w:type="auto"/>
          </w:tcPr>
          <w:p w14:paraId="6493FB7F" w14:textId="60103B24" w:rsidR="00620041" w:rsidRDefault="00520C51" w:rsidP="00DF3CF1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25 February*</w:t>
            </w:r>
            <w:r w:rsidR="00F26425">
              <w:rPr>
                <w:rFonts w:ascii="Calibri" w:hAnsi="Calibri" w:cs="Calibri"/>
                <w:color w:val="000000"/>
                <w:szCs w:val="22"/>
              </w:rPr>
              <w:t>*</w:t>
            </w:r>
          </w:p>
        </w:tc>
      </w:tr>
      <w:tr w:rsidR="00520C51" w14:paraId="79DB3073" w14:textId="77777777" w:rsidTr="00B9076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43AF87A" w14:textId="77777777" w:rsidR="00520C51" w:rsidRDefault="00520C51" w:rsidP="00DF3CF1">
            <w:pPr>
              <w:pStyle w:val="NoSpacing"/>
              <w:spacing w:line="276" w:lineRule="auto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Dawson Valley CGA</w:t>
            </w:r>
          </w:p>
        </w:tc>
        <w:tc>
          <w:tcPr>
            <w:tcW w:w="0" w:type="auto"/>
            <w:gridSpan w:val="2"/>
          </w:tcPr>
          <w:p w14:paraId="26C1F4DB" w14:textId="009EFB65" w:rsidR="00520C51" w:rsidRDefault="00520C51" w:rsidP="00DF3CF1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No window required*</w:t>
            </w:r>
          </w:p>
        </w:tc>
      </w:tr>
      <w:tr w:rsidR="00620041" w14:paraId="45DD2177" w14:textId="77777777" w:rsidTr="00B9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8DEA323" w14:textId="77777777" w:rsidR="00620041" w:rsidRPr="00165BA0" w:rsidRDefault="00620041" w:rsidP="00DF3CF1">
            <w:pPr>
              <w:pStyle w:val="NoSpacing"/>
              <w:spacing w:line="276" w:lineRule="auto"/>
              <w:rPr>
                <w:rFonts w:ascii="Calibri" w:hAnsi="Calibri" w:cs="Calibri"/>
                <w:color w:val="000000"/>
                <w:szCs w:val="22"/>
                <w:lang w:val="en-AU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Dirranbandi CGA</w:t>
            </w:r>
          </w:p>
        </w:tc>
        <w:tc>
          <w:tcPr>
            <w:tcW w:w="0" w:type="auto"/>
          </w:tcPr>
          <w:p w14:paraId="40255D31" w14:textId="224ED1B1" w:rsidR="00620041" w:rsidRDefault="00620041" w:rsidP="00DF3CF1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</w:t>
            </w:r>
            <w:r w:rsidR="00413C47">
              <w:rPr>
                <w:rFonts w:ascii="Calibri" w:hAnsi="Calibri" w:cs="Calibri"/>
                <w:color w:val="000000"/>
                <w:szCs w:val="22"/>
              </w:rPr>
              <w:t>5</w:t>
            </w:r>
            <w:r w:rsidR="00520C51">
              <w:rPr>
                <w:rFonts w:ascii="Calibri" w:hAnsi="Calibri" w:cs="Calibri"/>
                <w:color w:val="000000"/>
                <w:szCs w:val="22"/>
              </w:rPr>
              <w:t xml:space="preserve"> January</w:t>
            </w:r>
          </w:p>
        </w:tc>
        <w:tc>
          <w:tcPr>
            <w:tcW w:w="0" w:type="auto"/>
          </w:tcPr>
          <w:p w14:paraId="7474F4B8" w14:textId="5F00390F" w:rsidR="00620041" w:rsidRDefault="00620041" w:rsidP="00DF3CF1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</w:t>
            </w:r>
            <w:r w:rsidR="00413C47">
              <w:rPr>
                <w:rFonts w:ascii="Calibri" w:hAnsi="Calibri" w:cs="Calibri"/>
                <w:color w:val="000000"/>
                <w:szCs w:val="22"/>
              </w:rPr>
              <w:t>5</w:t>
            </w:r>
            <w:r w:rsidR="00520C51">
              <w:rPr>
                <w:rFonts w:ascii="Calibri" w:hAnsi="Calibri" w:cs="Calibri"/>
                <w:color w:val="000000"/>
                <w:szCs w:val="22"/>
              </w:rPr>
              <w:t xml:space="preserve"> February</w:t>
            </w:r>
          </w:p>
        </w:tc>
      </w:tr>
      <w:tr w:rsidR="00620041" w14:paraId="40EE196D" w14:textId="77777777" w:rsidTr="00B9076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59BE5A" w14:textId="77777777" w:rsidR="00620041" w:rsidRDefault="00620041" w:rsidP="00DF3CF1">
            <w:pPr>
              <w:pStyle w:val="NoSpacing"/>
              <w:spacing w:line="276" w:lineRule="auto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Gwydir Valley CGA</w:t>
            </w:r>
          </w:p>
        </w:tc>
        <w:tc>
          <w:tcPr>
            <w:tcW w:w="0" w:type="auto"/>
          </w:tcPr>
          <w:p w14:paraId="40E860A8" w14:textId="03A1FE26" w:rsidR="00620041" w:rsidRDefault="00413C47" w:rsidP="00DF3CF1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28</w:t>
            </w:r>
            <w:r w:rsidR="00520C51">
              <w:rPr>
                <w:rFonts w:ascii="Calibri" w:hAnsi="Calibri" w:cs="Calibri"/>
                <w:color w:val="000000"/>
                <w:szCs w:val="22"/>
              </w:rPr>
              <w:t xml:space="preserve"> January</w:t>
            </w:r>
          </w:p>
        </w:tc>
        <w:tc>
          <w:tcPr>
            <w:tcW w:w="0" w:type="auto"/>
          </w:tcPr>
          <w:p w14:paraId="2DD0DE54" w14:textId="00D1C457" w:rsidR="00620041" w:rsidRDefault="00413C47" w:rsidP="00DF3CF1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28</w:t>
            </w:r>
            <w:r w:rsidR="00520C51">
              <w:rPr>
                <w:rFonts w:ascii="Calibri" w:hAnsi="Calibri" w:cs="Calibri"/>
                <w:color w:val="000000"/>
                <w:szCs w:val="22"/>
              </w:rPr>
              <w:t xml:space="preserve"> February</w:t>
            </w:r>
          </w:p>
        </w:tc>
      </w:tr>
      <w:tr w:rsidR="00620041" w14:paraId="7E55AA1E" w14:textId="77777777" w:rsidTr="00B9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9524D6F" w14:textId="77777777" w:rsidR="00620041" w:rsidRDefault="00620041" w:rsidP="00DF3CF1">
            <w:pPr>
              <w:pStyle w:val="NoSpacing"/>
              <w:spacing w:line="276" w:lineRule="auto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Lower Namoi CGA</w:t>
            </w:r>
          </w:p>
        </w:tc>
        <w:tc>
          <w:tcPr>
            <w:tcW w:w="0" w:type="auto"/>
          </w:tcPr>
          <w:p w14:paraId="35713ED7" w14:textId="21E2D29A" w:rsidR="00620041" w:rsidRDefault="00E758CD" w:rsidP="00DF3CF1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="00FD0F04">
              <w:rPr>
                <w:rFonts w:ascii="Calibri" w:hAnsi="Calibri" w:cs="Calibri"/>
                <w:color w:val="000000"/>
                <w:szCs w:val="22"/>
              </w:rPr>
              <w:t>5</w:t>
            </w:r>
            <w:r w:rsidR="00520C51">
              <w:rPr>
                <w:rFonts w:ascii="Calibri" w:hAnsi="Calibri" w:cs="Calibri"/>
                <w:color w:val="000000"/>
                <w:szCs w:val="22"/>
              </w:rPr>
              <w:t xml:space="preserve"> January</w:t>
            </w:r>
          </w:p>
        </w:tc>
        <w:tc>
          <w:tcPr>
            <w:tcW w:w="0" w:type="auto"/>
          </w:tcPr>
          <w:p w14:paraId="54849BB1" w14:textId="04E6CC7D" w:rsidR="00620041" w:rsidRDefault="00E758CD" w:rsidP="00DF3CF1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="00FD0F04">
              <w:rPr>
                <w:rFonts w:ascii="Calibri" w:hAnsi="Calibri" w:cs="Calibri"/>
                <w:color w:val="000000"/>
                <w:szCs w:val="22"/>
              </w:rPr>
              <w:t>5</w:t>
            </w:r>
            <w:r w:rsidR="00520C51">
              <w:rPr>
                <w:rFonts w:ascii="Calibri" w:hAnsi="Calibri" w:cs="Calibri"/>
                <w:color w:val="000000"/>
                <w:szCs w:val="22"/>
              </w:rPr>
              <w:t xml:space="preserve"> February</w:t>
            </w:r>
          </w:p>
        </w:tc>
      </w:tr>
      <w:tr w:rsidR="00620041" w14:paraId="466DD342" w14:textId="77777777" w:rsidTr="00B9076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76C326A" w14:textId="77777777" w:rsidR="00620041" w:rsidRDefault="00620041" w:rsidP="00DF3CF1">
            <w:pPr>
              <w:pStyle w:val="NoSpacing"/>
              <w:spacing w:line="276" w:lineRule="auto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Macintyre Valley CGA</w:t>
            </w:r>
          </w:p>
        </w:tc>
        <w:tc>
          <w:tcPr>
            <w:tcW w:w="0" w:type="auto"/>
          </w:tcPr>
          <w:p w14:paraId="4CD6ED8A" w14:textId="4F9872DE" w:rsidR="00620041" w:rsidRDefault="009D6DB0" w:rsidP="00DF3CF1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20</w:t>
            </w:r>
            <w:r w:rsidR="00520C51">
              <w:rPr>
                <w:rFonts w:ascii="Calibri" w:hAnsi="Calibri" w:cs="Calibri"/>
                <w:color w:val="000000"/>
                <w:szCs w:val="22"/>
              </w:rPr>
              <w:t xml:space="preserve"> January</w:t>
            </w:r>
          </w:p>
        </w:tc>
        <w:tc>
          <w:tcPr>
            <w:tcW w:w="0" w:type="auto"/>
          </w:tcPr>
          <w:p w14:paraId="6C63A996" w14:textId="0011201C" w:rsidR="00620041" w:rsidRDefault="009D6DB0" w:rsidP="00DF3CF1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20</w:t>
            </w:r>
            <w:r w:rsidR="00520C51">
              <w:rPr>
                <w:rFonts w:ascii="Calibri" w:hAnsi="Calibri" w:cs="Calibri"/>
                <w:color w:val="000000"/>
                <w:szCs w:val="22"/>
              </w:rPr>
              <w:t xml:space="preserve"> February</w:t>
            </w:r>
          </w:p>
        </w:tc>
      </w:tr>
      <w:tr w:rsidR="00620041" w14:paraId="0B4935F9" w14:textId="77777777" w:rsidTr="00B9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E4E56E0" w14:textId="77777777" w:rsidR="00620041" w:rsidRDefault="00620041" w:rsidP="00DF3CF1">
            <w:pPr>
              <w:pStyle w:val="NoSpacing"/>
              <w:spacing w:line="276" w:lineRule="auto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Macquarie CGA</w:t>
            </w:r>
          </w:p>
        </w:tc>
        <w:tc>
          <w:tcPr>
            <w:tcW w:w="0" w:type="auto"/>
          </w:tcPr>
          <w:p w14:paraId="1E67CFA8" w14:textId="0CEC5D6C" w:rsidR="00620041" w:rsidRDefault="00E758CD" w:rsidP="00DF3CF1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</w:t>
            </w:r>
            <w:r w:rsidR="00520C51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 w:rsidR="00413C47">
              <w:rPr>
                <w:rFonts w:ascii="Calibri" w:hAnsi="Calibri" w:cs="Calibri"/>
                <w:color w:val="000000"/>
                <w:szCs w:val="22"/>
              </w:rPr>
              <w:t>February</w:t>
            </w:r>
          </w:p>
        </w:tc>
        <w:tc>
          <w:tcPr>
            <w:tcW w:w="0" w:type="auto"/>
          </w:tcPr>
          <w:p w14:paraId="0F961250" w14:textId="2DEE8D45" w:rsidR="00620041" w:rsidRDefault="00413C47" w:rsidP="00DF3CF1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 March</w:t>
            </w:r>
          </w:p>
        </w:tc>
      </w:tr>
      <w:tr w:rsidR="00620041" w14:paraId="3F974DDA" w14:textId="77777777" w:rsidTr="00B9076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A839B2" w14:textId="77777777" w:rsidR="00620041" w:rsidRDefault="00620041" w:rsidP="00DF3CF1">
            <w:pPr>
              <w:pStyle w:val="NoSpacing"/>
              <w:spacing w:line="276" w:lineRule="auto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Mungindi WUCGA</w:t>
            </w:r>
          </w:p>
        </w:tc>
        <w:tc>
          <w:tcPr>
            <w:tcW w:w="0" w:type="auto"/>
          </w:tcPr>
          <w:p w14:paraId="5ABA29E5" w14:textId="162DDE0B" w:rsidR="00620041" w:rsidRDefault="00413C47" w:rsidP="00DF3CF1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25</w:t>
            </w:r>
            <w:r w:rsidR="00520C51">
              <w:rPr>
                <w:rFonts w:ascii="Calibri" w:hAnsi="Calibri" w:cs="Calibri"/>
                <w:color w:val="000000"/>
                <w:szCs w:val="22"/>
              </w:rPr>
              <w:t xml:space="preserve"> January</w:t>
            </w:r>
          </w:p>
        </w:tc>
        <w:tc>
          <w:tcPr>
            <w:tcW w:w="0" w:type="auto"/>
          </w:tcPr>
          <w:p w14:paraId="32E613EE" w14:textId="3A10DFD3" w:rsidR="00620041" w:rsidRDefault="00413C47" w:rsidP="00DF3CF1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25</w:t>
            </w:r>
            <w:r w:rsidR="00520C51">
              <w:rPr>
                <w:rFonts w:ascii="Calibri" w:hAnsi="Calibri" w:cs="Calibri"/>
                <w:color w:val="000000"/>
                <w:szCs w:val="22"/>
              </w:rPr>
              <w:t xml:space="preserve"> February</w:t>
            </w:r>
          </w:p>
        </w:tc>
      </w:tr>
      <w:tr w:rsidR="00620041" w14:paraId="1254438D" w14:textId="77777777" w:rsidTr="00B9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928D79" w14:textId="77777777" w:rsidR="00620041" w:rsidRDefault="00620041" w:rsidP="00DF3CF1">
            <w:pPr>
              <w:pStyle w:val="NoSpacing"/>
              <w:spacing w:line="276" w:lineRule="auto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Southern Valleys CGA</w:t>
            </w:r>
          </w:p>
        </w:tc>
        <w:tc>
          <w:tcPr>
            <w:tcW w:w="0" w:type="auto"/>
          </w:tcPr>
          <w:p w14:paraId="534A164D" w14:textId="10A364F1" w:rsidR="00620041" w:rsidRDefault="00E758CD" w:rsidP="00DF3CF1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7</w:t>
            </w:r>
            <w:r w:rsidR="00413C47">
              <w:rPr>
                <w:rFonts w:ascii="Calibri" w:hAnsi="Calibri" w:cs="Calibri"/>
                <w:color w:val="000000"/>
                <w:szCs w:val="22"/>
              </w:rPr>
              <w:t xml:space="preserve"> February</w:t>
            </w:r>
          </w:p>
        </w:tc>
        <w:tc>
          <w:tcPr>
            <w:tcW w:w="0" w:type="auto"/>
          </w:tcPr>
          <w:p w14:paraId="5C465C6A" w14:textId="0B8245F7" w:rsidR="00620041" w:rsidRPr="0011279D" w:rsidRDefault="00E758CD" w:rsidP="00DF3CF1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7</w:t>
            </w:r>
            <w:r w:rsidR="00413C47">
              <w:rPr>
                <w:rFonts w:ascii="Calibri" w:hAnsi="Calibri" w:cs="Calibri"/>
                <w:color w:val="000000"/>
                <w:szCs w:val="22"/>
              </w:rPr>
              <w:t xml:space="preserve"> March</w:t>
            </w:r>
          </w:p>
        </w:tc>
      </w:tr>
      <w:tr w:rsidR="00620041" w14:paraId="68F6714D" w14:textId="77777777" w:rsidTr="00B9076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B0210F" w14:textId="77777777" w:rsidR="00620041" w:rsidRPr="00165BA0" w:rsidRDefault="00620041" w:rsidP="00DF3CF1">
            <w:pPr>
              <w:pStyle w:val="NoSpacing"/>
              <w:spacing w:line="276" w:lineRule="auto"/>
              <w:rPr>
                <w:rFonts w:ascii="Calibri" w:hAnsi="Calibri" w:cs="Calibri"/>
                <w:color w:val="000000"/>
                <w:szCs w:val="22"/>
                <w:lang w:val="en-AU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St George CGA</w:t>
            </w:r>
          </w:p>
        </w:tc>
        <w:tc>
          <w:tcPr>
            <w:tcW w:w="0" w:type="auto"/>
          </w:tcPr>
          <w:p w14:paraId="10F11611" w14:textId="0F9C845F" w:rsidR="00620041" w:rsidRPr="00165BA0" w:rsidRDefault="00413C47" w:rsidP="00DF3CF1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  <w:lang w:val="en-AU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25 </w:t>
            </w:r>
            <w:r w:rsidR="00520C51">
              <w:rPr>
                <w:rFonts w:ascii="Calibri" w:hAnsi="Calibri" w:cs="Calibri"/>
                <w:color w:val="000000"/>
                <w:szCs w:val="22"/>
              </w:rPr>
              <w:t>January</w:t>
            </w:r>
          </w:p>
        </w:tc>
        <w:tc>
          <w:tcPr>
            <w:tcW w:w="0" w:type="auto"/>
          </w:tcPr>
          <w:p w14:paraId="0BE846F2" w14:textId="5340EF56" w:rsidR="00620041" w:rsidRPr="00165BA0" w:rsidRDefault="00413C47" w:rsidP="00DF3CF1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  <w:lang w:val="en-AU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25</w:t>
            </w:r>
            <w:r w:rsidR="00520C51">
              <w:rPr>
                <w:rFonts w:ascii="Calibri" w:hAnsi="Calibri" w:cs="Calibri"/>
                <w:color w:val="000000"/>
                <w:szCs w:val="22"/>
              </w:rPr>
              <w:t xml:space="preserve"> February</w:t>
            </w:r>
          </w:p>
        </w:tc>
      </w:tr>
      <w:tr w:rsidR="00620041" w14:paraId="50AE1502" w14:textId="77777777" w:rsidTr="00B9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658A70" w14:textId="77777777" w:rsidR="00620041" w:rsidRDefault="00620041" w:rsidP="00DF3CF1">
            <w:pPr>
              <w:pStyle w:val="NoSpacing"/>
              <w:spacing w:line="276" w:lineRule="auto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Upper Namoi CGA</w:t>
            </w:r>
          </w:p>
        </w:tc>
        <w:tc>
          <w:tcPr>
            <w:tcW w:w="0" w:type="auto"/>
          </w:tcPr>
          <w:p w14:paraId="3F7CC101" w14:textId="676ABA99" w:rsidR="00620041" w:rsidRDefault="00520C51" w:rsidP="00DF3CF1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25 January</w:t>
            </w:r>
          </w:p>
        </w:tc>
        <w:tc>
          <w:tcPr>
            <w:tcW w:w="0" w:type="auto"/>
          </w:tcPr>
          <w:p w14:paraId="300526CB" w14:textId="39B193A7" w:rsidR="00620041" w:rsidRDefault="00520C51" w:rsidP="00DF3CF1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25 February</w:t>
            </w:r>
          </w:p>
        </w:tc>
      </w:tr>
      <w:tr w:rsidR="00620041" w14:paraId="5403A23E" w14:textId="77777777" w:rsidTr="00B9076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168D0B5" w14:textId="77777777" w:rsidR="00620041" w:rsidRDefault="00620041" w:rsidP="00DF3CF1">
            <w:pPr>
              <w:pStyle w:val="NoSpacing"/>
              <w:spacing w:line="276" w:lineRule="auto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Walgett CGA</w:t>
            </w:r>
          </w:p>
        </w:tc>
        <w:tc>
          <w:tcPr>
            <w:tcW w:w="0" w:type="auto"/>
          </w:tcPr>
          <w:p w14:paraId="6D1B8791" w14:textId="07E667AB" w:rsidR="00620041" w:rsidRDefault="00FD0F04" w:rsidP="00DF3CF1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25</w:t>
            </w:r>
            <w:r w:rsidR="00520C51">
              <w:rPr>
                <w:rFonts w:ascii="Calibri" w:hAnsi="Calibri" w:cs="Calibri"/>
                <w:color w:val="000000"/>
                <w:szCs w:val="22"/>
              </w:rPr>
              <w:t xml:space="preserve"> January</w:t>
            </w:r>
          </w:p>
        </w:tc>
        <w:tc>
          <w:tcPr>
            <w:tcW w:w="0" w:type="auto"/>
          </w:tcPr>
          <w:p w14:paraId="542CC162" w14:textId="4FF3BB21" w:rsidR="00620041" w:rsidRDefault="00FD0F04" w:rsidP="00DF3CF1">
            <w:pPr>
              <w:pStyle w:val="NoSpacing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25</w:t>
            </w:r>
            <w:r w:rsidR="00520C51">
              <w:rPr>
                <w:rFonts w:ascii="Calibri" w:hAnsi="Calibri" w:cs="Calibri"/>
                <w:color w:val="000000"/>
                <w:szCs w:val="22"/>
              </w:rPr>
              <w:t xml:space="preserve"> February</w:t>
            </w:r>
          </w:p>
        </w:tc>
      </w:tr>
    </w:tbl>
    <w:p w14:paraId="2A7415F7" w14:textId="6E1EFE6C" w:rsidR="004E7A43" w:rsidRPr="00E758CD" w:rsidRDefault="004E7A43" w:rsidP="00951EBB">
      <w:pPr>
        <w:rPr>
          <w:rFonts w:asciiTheme="majorHAnsi" w:hAnsiTheme="majorHAnsi" w:cstheme="majorHAnsi"/>
          <w:sz w:val="22"/>
        </w:rPr>
      </w:pPr>
      <w:r w:rsidRPr="00E758CD">
        <w:rPr>
          <w:rFonts w:asciiTheme="majorHAnsi" w:hAnsiTheme="majorHAnsi" w:cstheme="majorHAnsi"/>
          <w:sz w:val="22"/>
        </w:rPr>
        <w:t xml:space="preserve">* Resistance monitoring data indicates pyriproxyfen resistance is not </w:t>
      </w:r>
      <w:r w:rsidR="00F761C0" w:rsidRPr="00E758CD">
        <w:rPr>
          <w:rFonts w:asciiTheme="majorHAnsi" w:hAnsiTheme="majorHAnsi" w:cstheme="majorHAnsi"/>
          <w:sz w:val="22"/>
        </w:rPr>
        <w:t xml:space="preserve">currently </w:t>
      </w:r>
      <w:r w:rsidRPr="00E758CD">
        <w:rPr>
          <w:rFonts w:asciiTheme="majorHAnsi" w:hAnsiTheme="majorHAnsi" w:cstheme="majorHAnsi"/>
          <w:sz w:val="22"/>
        </w:rPr>
        <w:t xml:space="preserve">a concern </w:t>
      </w:r>
      <w:r w:rsidR="00F761C0" w:rsidRPr="00E758CD">
        <w:rPr>
          <w:rFonts w:asciiTheme="majorHAnsi" w:hAnsiTheme="majorHAnsi" w:cstheme="majorHAnsi"/>
          <w:sz w:val="22"/>
        </w:rPr>
        <w:t>for</w:t>
      </w:r>
      <w:r w:rsidRPr="00E758CD">
        <w:rPr>
          <w:rFonts w:asciiTheme="majorHAnsi" w:hAnsiTheme="majorHAnsi" w:cstheme="majorHAnsi"/>
          <w:sz w:val="22"/>
        </w:rPr>
        <w:t xml:space="preserve"> this region</w:t>
      </w:r>
      <w:r w:rsidR="00F761C0" w:rsidRPr="00E758CD">
        <w:rPr>
          <w:rFonts w:asciiTheme="majorHAnsi" w:hAnsiTheme="majorHAnsi" w:cstheme="majorHAnsi"/>
          <w:sz w:val="22"/>
        </w:rPr>
        <w:t>.</w:t>
      </w:r>
    </w:p>
    <w:p w14:paraId="0D56DBBE" w14:textId="12B7A67A" w:rsidR="00F26425" w:rsidRPr="00E758CD" w:rsidRDefault="00520C51" w:rsidP="00F26425">
      <w:pPr>
        <w:rPr>
          <w:rFonts w:asciiTheme="majorHAnsi" w:hAnsiTheme="majorHAnsi" w:cstheme="majorHAnsi"/>
          <w:sz w:val="22"/>
        </w:rPr>
      </w:pPr>
      <w:r w:rsidRPr="00E758CD">
        <w:rPr>
          <w:rFonts w:asciiTheme="majorHAnsi" w:hAnsiTheme="majorHAnsi" w:cstheme="majorHAnsi"/>
          <w:sz w:val="22"/>
        </w:rPr>
        <w:t xml:space="preserve">**Window nominated </w:t>
      </w:r>
      <w:r w:rsidR="00F26425" w:rsidRPr="00E758CD">
        <w:rPr>
          <w:rFonts w:asciiTheme="majorHAnsi" w:hAnsiTheme="majorHAnsi" w:cstheme="majorHAnsi"/>
          <w:sz w:val="22"/>
        </w:rPr>
        <w:t xml:space="preserve">by TIMS Insecticide Technical Panel, where a window was not nominated by the CGA. </w:t>
      </w:r>
    </w:p>
    <w:p w14:paraId="7C054974" w14:textId="7F8B8F2C" w:rsidR="00437705" w:rsidRDefault="00437705">
      <w:pPr>
        <w:spacing w:after="0"/>
      </w:pPr>
    </w:p>
    <w:p w14:paraId="28008545" w14:textId="77777777" w:rsidR="005E7A92" w:rsidRDefault="005E7A92">
      <w:pPr>
        <w:spacing w:after="0"/>
      </w:pPr>
    </w:p>
    <w:p w14:paraId="16B93875" w14:textId="45BCEE0D" w:rsidR="00774C86" w:rsidRPr="00E758CD" w:rsidRDefault="00620041" w:rsidP="00BF40B1">
      <w:pPr>
        <w:rPr>
          <w:rFonts w:asciiTheme="majorHAnsi" w:hAnsiTheme="majorHAnsi" w:cstheme="majorHAnsi"/>
          <w:sz w:val="22"/>
          <w:szCs w:val="22"/>
        </w:rPr>
      </w:pPr>
      <w:r w:rsidRPr="00E758CD">
        <w:rPr>
          <w:rFonts w:asciiTheme="majorHAnsi" w:hAnsiTheme="majorHAnsi" w:cstheme="majorHAnsi"/>
          <w:sz w:val="22"/>
          <w:szCs w:val="22"/>
        </w:rPr>
        <w:lastRenderedPageBreak/>
        <w:t xml:space="preserve">All </w:t>
      </w:r>
      <w:r w:rsidR="00BF40B1" w:rsidRPr="00E758CD">
        <w:rPr>
          <w:rFonts w:asciiTheme="majorHAnsi" w:hAnsiTheme="majorHAnsi" w:cstheme="majorHAnsi"/>
          <w:sz w:val="22"/>
          <w:szCs w:val="22"/>
        </w:rPr>
        <w:t xml:space="preserve">regional dates are published on the </w:t>
      </w:r>
      <w:proofErr w:type="spellStart"/>
      <w:r w:rsidR="00BF40B1" w:rsidRPr="00E758CD">
        <w:rPr>
          <w:rFonts w:asciiTheme="majorHAnsi" w:hAnsiTheme="majorHAnsi" w:cstheme="majorHAnsi"/>
          <w:sz w:val="22"/>
          <w:szCs w:val="22"/>
        </w:rPr>
        <w:t>CottonInfo</w:t>
      </w:r>
      <w:proofErr w:type="spellEnd"/>
      <w:r w:rsidR="00BF40B1" w:rsidRPr="00E758CD">
        <w:rPr>
          <w:rFonts w:asciiTheme="majorHAnsi" w:hAnsiTheme="majorHAnsi" w:cstheme="majorHAnsi"/>
          <w:sz w:val="22"/>
          <w:szCs w:val="22"/>
        </w:rPr>
        <w:t xml:space="preserve"> and Cotton Australia websites: </w:t>
      </w:r>
    </w:p>
    <w:p w14:paraId="5AB78B49" w14:textId="77777777" w:rsidR="00774C86" w:rsidRPr="00E758CD" w:rsidRDefault="000C7577" w:rsidP="005A2B52">
      <w:pPr>
        <w:pStyle w:val="ListParagraph"/>
        <w:rPr>
          <w:rFonts w:cstheme="majorHAnsi"/>
          <w:szCs w:val="22"/>
        </w:rPr>
      </w:pPr>
      <w:hyperlink r:id="rId8" w:history="1">
        <w:r w:rsidR="00BF40B1" w:rsidRPr="00E758CD">
          <w:rPr>
            <w:rStyle w:val="Hyperlink"/>
            <w:rFonts w:eastAsiaTheme="majorEastAsia" w:cstheme="majorHAnsi"/>
            <w:szCs w:val="22"/>
          </w:rPr>
          <w:t>http://www.cottoninfo.com.au/stewardship</w:t>
        </w:r>
      </w:hyperlink>
      <w:r w:rsidR="00BF40B1" w:rsidRPr="00E758CD">
        <w:rPr>
          <w:rFonts w:cstheme="majorHAnsi"/>
          <w:szCs w:val="22"/>
        </w:rPr>
        <w:t xml:space="preserve"> </w:t>
      </w:r>
    </w:p>
    <w:p w14:paraId="4E6764DB" w14:textId="77777777" w:rsidR="00BF40B1" w:rsidRPr="00E758CD" w:rsidRDefault="000C7577" w:rsidP="005A2B52">
      <w:pPr>
        <w:pStyle w:val="ListParagraph"/>
        <w:rPr>
          <w:rFonts w:cstheme="majorHAnsi"/>
          <w:szCs w:val="22"/>
        </w:rPr>
      </w:pPr>
      <w:hyperlink r:id="rId9" w:history="1">
        <w:r w:rsidR="00BF40B1" w:rsidRPr="00E758CD">
          <w:rPr>
            <w:rStyle w:val="Hyperlink"/>
            <w:rFonts w:eastAsiaTheme="majorEastAsia" w:cstheme="majorHAnsi"/>
            <w:szCs w:val="22"/>
          </w:rPr>
          <w:t>http://www.cottonaustralia.com.au/cotton-growers/resources/resistance-management-plans</w:t>
        </w:r>
      </w:hyperlink>
    </w:p>
    <w:p w14:paraId="5E4743B5" w14:textId="7C373403" w:rsidR="00334793" w:rsidRPr="00E758CD" w:rsidRDefault="00334793" w:rsidP="00797D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sz w:val="22"/>
          <w:szCs w:val="22"/>
        </w:rPr>
      </w:pPr>
      <w:r w:rsidRPr="00E758CD">
        <w:rPr>
          <w:rFonts w:asciiTheme="majorHAnsi" w:hAnsiTheme="majorHAnsi" w:cstheme="majorHAnsi"/>
          <w:b/>
          <w:sz w:val="22"/>
          <w:szCs w:val="22"/>
        </w:rPr>
        <w:t xml:space="preserve">The purpose of </w:t>
      </w:r>
      <w:r w:rsidR="00B81171" w:rsidRPr="00E758CD">
        <w:rPr>
          <w:rFonts w:asciiTheme="majorHAnsi" w:hAnsiTheme="majorHAnsi" w:cstheme="majorHAnsi"/>
          <w:b/>
          <w:sz w:val="22"/>
          <w:szCs w:val="22"/>
        </w:rPr>
        <w:t xml:space="preserve">developing </w:t>
      </w:r>
      <w:r w:rsidRPr="00E758CD">
        <w:rPr>
          <w:rFonts w:asciiTheme="majorHAnsi" w:hAnsiTheme="majorHAnsi" w:cstheme="majorHAnsi"/>
          <w:b/>
          <w:sz w:val="22"/>
          <w:szCs w:val="22"/>
        </w:rPr>
        <w:t>a</w:t>
      </w:r>
      <w:r w:rsidR="00B81171" w:rsidRPr="00E758CD">
        <w:rPr>
          <w:rFonts w:asciiTheme="majorHAnsi" w:hAnsiTheme="majorHAnsi" w:cstheme="majorHAnsi"/>
          <w:b/>
          <w:sz w:val="22"/>
          <w:szCs w:val="22"/>
        </w:rPr>
        <w:t xml:space="preserve"> 30-day</w:t>
      </w:r>
      <w:r w:rsidRPr="00E758CD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B81171" w:rsidRPr="00E758CD">
        <w:rPr>
          <w:rFonts w:asciiTheme="majorHAnsi" w:hAnsiTheme="majorHAnsi" w:cstheme="majorHAnsi"/>
          <w:b/>
          <w:sz w:val="22"/>
          <w:szCs w:val="22"/>
        </w:rPr>
        <w:t xml:space="preserve">application </w:t>
      </w:r>
      <w:r w:rsidRPr="00E758CD">
        <w:rPr>
          <w:rFonts w:asciiTheme="majorHAnsi" w:hAnsiTheme="majorHAnsi" w:cstheme="majorHAnsi"/>
          <w:b/>
          <w:sz w:val="22"/>
          <w:szCs w:val="22"/>
        </w:rPr>
        <w:t>window is to regionally coordinate pyriproxyfen usage for the 201</w:t>
      </w:r>
      <w:r w:rsidR="00E758CD">
        <w:rPr>
          <w:rFonts w:asciiTheme="majorHAnsi" w:hAnsiTheme="majorHAnsi" w:cstheme="majorHAnsi"/>
          <w:b/>
          <w:sz w:val="22"/>
          <w:szCs w:val="22"/>
        </w:rPr>
        <w:t>9-20</w:t>
      </w:r>
      <w:r w:rsidRPr="00E758CD">
        <w:rPr>
          <w:rFonts w:asciiTheme="majorHAnsi" w:hAnsiTheme="majorHAnsi" w:cstheme="majorHAnsi"/>
          <w:b/>
          <w:sz w:val="22"/>
          <w:szCs w:val="22"/>
        </w:rPr>
        <w:t xml:space="preserve"> season.</w:t>
      </w:r>
    </w:p>
    <w:p w14:paraId="7E36DF75" w14:textId="75CD4119" w:rsidR="007E4448" w:rsidRPr="00E758CD" w:rsidRDefault="008B01E9" w:rsidP="00797D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sz w:val="22"/>
          <w:szCs w:val="22"/>
        </w:rPr>
      </w:pPr>
      <w:r w:rsidRPr="00E758CD">
        <w:rPr>
          <w:rFonts w:asciiTheme="majorHAnsi" w:hAnsiTheme="majorHAnsi" w:cstheme="majorHAnsi"/>
          <w:b/>
          <w:sz w:val="22"/>
          <w:szCs w:val="22"/>
        </w:rPr>
        <w:t xml:space="preserve">The TIMS Committee welcomes all CGAs to adjust their nominated </w:t>
      </w:r>
      <w:r w:rsidR="00797DF4" w:rsidRPr="00E758CD">
        <w:rPr>
          <w:rFonts w:asciiTheme="majorHAnsi" w:hAnsiTheme="majorHAnsi" w:cstheme="majorHAnsi"/>
          <w:b/>
          <w:sz w:val="22"/>
          <w:szCs w:val="22"/>
        </w:rPr>
        <w:t>pyriproxyfen</w:t>
      </w:r>
      <w:r w:rsidRPr="00E758CD">
        <w:rPr>
          <w:rFonts w:asciiTheme="majorHAnsi" w:hAnsiTheme="majorHAnsi" w:cstheme="majorHAnsi"/>
          <w:b/>
          <w:sz w:val="22"/>
          <w:szCs w:val="22"/>
        </w:rPr>
        <w:t xml:space="preserve"> window to </w:t>
      </w:r>
      <w:r w:rsidR="0073326D" w:rsidRPr="00E758CD">
        <w:rPr>
          <w:rFonts w:asciiTheme="majorHAnsi" w:hAnsiTheme="majorHAnsi" w:cstheme="majorHAnsi"/>
          <w:b/>
          <w:sz w:val="22"/>
          <w:szCs w:val="22"/>
        </w:rPr>
        <w:t xml:space="preserve">accommodate </w:t>
      </w:r>
      <w:r w:rsidR="00797DF4" w:rsidRPr="00E758CD">
        <w:rPr>
          <w:rFonts w:asciiTheme="majorHAnsi" w:hAnsiTheme="majorHAnsi" w:cstheme="majorHAnsi"/>
          <w:b/>
          <w:sz w:val="22"/>
          <w:szCs w:val="22"/>
        </w:rPr>
        <w:t>seasonal conditions</w:t>
      </w:r>
      <w:r w:rsidRPr="00E758CD">
        <w:rPr>
          <w:rFonts w:asciiTheme="majorHAnsi" w:hAnsiTheme="majorHAnsi" w:cstheme="majorHAnsi"/>
          <w:b/>
          <w:sz w:val="22"/>
          <w:szCs w:val="22"/>
        </w:rPr>
        <w:t xml:space="preserve">. </w:t>
      </w:r>
    </w:p>
    <w:p w14:paraId="1D62FE38" w14:textId="3F857719" w:rsidR="008B01E9" w:rsidRPr="00E758CD" w:rsidRDefault="008B01E9" w:rsidP="00797D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sz w:val="22"/>
          <w:szCs w:val="22"/>
        </w:rPr>
      </w:pPr>
      <w:r w:rsidRPr="00E758CD">
        <w:rPr>
          <w:rFonts w:asciiTheme="majorHAnsi" w:hAnsiTheme="majorHAnsi" w:cstheme="majorHAnsi"/>
          <w:b/>
          <w:sz w:val="22"/>
          <w:szCs w:val="22"/>
        </w:rPr>
        <w:t xml:space="preserve">As such, it is recommended that </w:t>
      </w:r>
      <w:r w:rsidR="00797DF4" w:rsidRPr="00E758CD">
        <w:rPr>
          <w:rFonts w:asciiTheme="majorHAnsi" w:hAnsiTheme="majorHAnsi" w:cstheme="majorHAnsi"/>
          <w:b/>
          <w:sz w:val="22"/>
          <w:szCs w:val="22"/>
        </w:rPr>
        <w:t xml:space="preserve">4 weeks prior to the window open date, each CGA review their nominated window dates and inform the TIMS Committee of any required changes. </w:t>
      </w:r>
    </w:p>
    <w:p w14:paraId="6F9510A1" w14:textId="6E7C6825" w:rsidR="006D1F0A" w:rsidRPr="00E758CD" w:rsidRDefault="006D1F0A" w:rsidP="006D1F0A">
      <w:pPr>
        <w:rPr>
          <w:rFonts w:asciiTheme="majorHAnsi" w:hAnsiTheme="majorHAnsi" w:cstheme="majorHAnsi"/>
          <w:sz w:val="22"/>
          <w:szCs w:val="22"/>
        </w:rPr>
      </w:pPr>
      <w:r w:rsidRPr="00E758CD">
        <w:rPr>
          <w:rFonts w:asciiTheme="majorHAnsi" w:hAnsiTheme="majorHAnsi" w:cstheme="majorHAnsi"/>
          <w:sz w:val="22"/>
          <w:szCs w:val="22"/>
        </w:rPr>
        <w:t xml:space="preserve">The TIMS Committee and Insecticides Technical Panel will evaluate Silverleaf whitefly resistance monitoring data for the </w:t>
      </w:r>
      <w:r w:rsidR="00620041" w:rsidRPr="00E758CD">
        <w:rPr>
          <w:rFonts w:asciiTheme="majorHAnsi" w:hAnsiTheme="majorHAnsi" w:cstheme="majorHAnsi"/>
          <w:sz w:val="22"/>
          <w:szCs w:val="22"/>
        </w:rPr>
        <w:t>current</w:t>
      </w:r>
      <w:r w:rsidRPr="00E758CD">
        <w:rPr>
          <w:rFonts w:asciiTheme="majorHAnsi" w:hAnsiTheme="majorHAnsi" w:cstheme="majorHAnsi"/>
          <w:sz w:val="22"/>
          <w:szCs w:val="22"/>
        </w:rPr>
        <w:t xml:space="preserve"> (201</w:t>
      </w:r>
      <w:r w:rsidR="00E758CD">
        <w:rPr>
          <w:rFonts w:asciiTheme="majorHAnsi" w:hAnsiTheme="majorHAnsi" w:cstheme="majorHAnsi"/>
          <w:sz w:val="22"/>
          <w:szCs w:val="22"/>
        </w:rPr>
        <w:t>9-20</w:t>
      </w:r>
      <w:r w:rsidRPr="00E758CD">
        <w:rPr>
          <w:rFonts w:asciiTheme="majorHAnsi" w:hAnsiTheme="majorHAnsi" w:cstheme="majorHAnsi"/>
          <w:sz w:val="22"/>
          <w:szCs w:val="22"/>
        </w:rPr>
        <w:t>) cotton season, and reassess the ongoing need for regional pyriproxyfen windows</w:t>
      </w:r>
      <w:r w:rsidR="00B81171" w:rsidRPr="00E758CD">
        <w:rPr>
          <w:rFonts w:asciiTheme="majorHAnsi" w:hAnsiTheme="majorHAnsi" w:cstheme="majorHAnsi"/>
          <w:sz w:val="22"/>
          <w:szCs w:val="22"/>
        </w:rPr>
        <w:t>,</w:t>
      </w:r>
      <w:r w:rsidRPr="00E758CD">
        <w:rPr>
          <w:rFonts w:asciiTheme="majorHAnsi" w:hAnsiTheme="majorHAnsi" w:cstheme="majorHAnsi"/>
          <w:sz w:val="22"/>
          <w:szCs w:val="22"/>
        </w:rPr>
        <w:t xml:space="preserve"> depending on changes in resistance frequencies. </w:t>
      </w:r>
    </w:p>
    <w:p w14:paraId="44ABDFFB" w14:textId="5D6F74DB" w:rsidR="00165BA0" w:rsidRPr="00E758CD" w:rsidRDefault="00620041" w:rsidP="00165BA0">
      <w:pPr>
        <w:rPr>
          <w:rFonts w:asciiTheme="majorHAnsi" w:hAnsiTheme="majorHAnsi" w:cstheme="majorHAnsi"/>
          <w:sz w:val="22"/>
          <w:szCs w:val="22"/>
        </w:rPr>
      </w:pPr>
      <w:r w:rsidRPr="00E758CD">
        <w:rPr>
          <w:rFonts w:asciiTheme="majorHAnsi" w:hAnsiTheme="majorHAnsi" w:cstheme="majorHAnsi"/>
          <w:sz w:val="22"/>
          <w:szCs w:val="22"/>
        </w:rPr>
        <w:t xml:space="preserve">All questions or concerns regarding the TIMS Committee request for development of regional 30-day pyriproxyfen windows should be address to </w:t>
      </w:r>
      <w:r w:rsidR="00413C47" w:rsidRPr="00E758CD">
        <w:rPr>
          <w:rFonts w:asciiTheme="majorHAnsi" w:hAnsiTheme="majorHAnsi" w:cstheme="majorHAnsi"/>
          <w:sz w:val="22"/>
          <w:szCs w:val="22"/>
        </w:rPr>
        <w:t>Sally Ceeney</w:t>
      </w:r>
      <w:r w:rsidR="00165BA0" w:rsidRPr="00E758CD">
        <w:rPr>
          <w:rFonts w:asciiTheme="majorHAnsi" w:hAnsiTheme="majorHAnsi" w:cstheme="majorHAnsi"/>
          <w:sz w:val="22"/>
          <w:szCs w:val="22"/>
        </w:rPr>
        <w:t xml:space="preserve">, TIMS Committee Executive Officer by emailing </w:t>
      </w:r>
      <w:hyperlink r:id="rId10" w:history="1">
        <w:r w:rsidR="00413C47" w:rsidRPr="00E758CD">
          <w:rPr>
            <w:rStyle w:val="Hyperlink"/>
            <w:rFonts w:asciiTheme="majorHAnsi" w:hAnsiTheme="majorHAnsi" w:cstheme="majorHAnsi"/>
            <w:sz w:val="22"/>
            <w:szCs w:val="22"/>
          </w:rPr>
          <w:t>sallyc@cotton.org.au</w:t>
        </w:r>
      </w:hyperlink>
      <w:r w:rsidR="00165BA0" w:rsidRPr="00E758CD">
        <w:rPr>
          <w:rFonts w:asciiTheme="majorHAnsi" w:hAnsiTheme="majorHAnsi" w:cstheme="majorHAnsi"/>
          <w:sz w:val="22"/>
          <w:szCs w:val="22"/>
        </w:rPr>
        <w:t xml:space="preserve">, or by calling </w:t>
      </w:r>
      <w:r w:rsidR="00413C47" w:rsidRPr="00E758CD">
        <w:rPr>
          <w:rFonts w:asciiTheme="majorHAnsi" w:hAnsiTheme="majorHAnsi" w:cstheme="majorHAnsi"/>
          <w:sz w:val="22"/>
          <w:szCs w:val="22"/>
        </w:rPr>
        <w:t xml:space="preserve">0459 189 771. </w:t>
      </w:r>
    </w:p>
    <w:p w14:paraId="10BC84D1" w14:textId="77777777" w:rsidR="00165BA0" w:rsidRDefault="00165BA0" w:rsidP="00165BA0">
      <w:pPr>
        <w:rPr>
          <w:lang w:val="en-AU"/>
        </w:rPr>
      </w:pPr>
    </w:p>
    <w:p w14:paraId="2B3FF73B" w14:textId="77777777" w:rsidR="00165BA0" w:rsidRPr="00165BA0" w:rsidRDefault="00165BA0" w:rsidP="00165BA0">
      <w:pPr>
        <w:rPr>
          <w:lang w:val="en-AU"/>
        </w:rPr>
      </w:pPr>
    </w:p>
    <w:sectPr w:rsidR="00165BA0" w:rsidRPr="00165BA0" w:rsidSect="00C50AC0">
      <w:headerReference w:type="default" r:id="rId11"/>
      <w:pgSz w:w="11900" w:h="16840"/>
      <w:pgMar w:top="3402" w:right="1797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A13F51" w14:textId="77777777" w:rsidR="000C7577" w:rsidRDefault="000C7577" w:rsidP="00C50AC0">
      <w:r>
        <w:separator/>
      </w:r>
    </w:p>
  </w:endnote>
  <w:endnote w:type="continuationSeparator" w:id="0">
    <w:p w14:paraId="74108DD3" w14:textId="77777777" w:rsidR="000C7577" w:rsidRDefault="000C7577" w:rsidP="00C50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E991CD" w14:textId="77777777" w:rsidR="000C7577" w:rsidRDefault="000C7577" w:rsidP="00C50AC0">
      <w:r>
        <w:separator/>
      </w:r>
    </w:p>
  </w:footnote>
  <w:footnote w:type="continuationSeparator" w:id="0">
    <w:p w14:paraId="2B577ED0" w14:textId="77777777" w:rsidR="000C7577" w:rsidRDefault="000C7577" w:rsidP="00C50A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E71193" w14:textId="77777777" w:rsidR="00C50AC0" w:rsidRDefault="00DE7DC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 wp14:anchorId="64909A29" wp14:editId="1A76F3C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680065"/>
          <wp:effectExtent l="0" t="0" r="9525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6F1770"/>
    <w:multiLevelType w:val="hybridMultilevel"/>
    <w:tmpl w:val="940E7D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77A32"/>
    <w:multiLevelType w:val="hybridMultilevel"/>
    <w:tmpl w:val="F5660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AC0"/>
    <w:rsid w:val="0004682B"/>
    <w:rsid w:val="000C7577"/>
    <w:rsid w:val="0011279D"/>
    <w:rsid w:val="00140CD1"/>
    <w:rsid w:val="00165BA0"/>
    <w:rsid w:val="00241980"/>
    <w:rsid w:val="00286B87"/>
    <w:rsid w:val="002E31DD"/>
    <w:rsid w:val="0033386B"/>
    <w:rsid w:val="00334793"/>
    <w:rsid w:val="003567D8"/>
    <w:rsid w:val="00413C47"/>
    <w:rsid w:val="00420FFA"/>
    <w:rsid w:val="004368E1"/>
    <w:rsid w:val="00437705"/>
    <w:rsid w:val="004E7A43"/>
    <w:rsid w:val="00520C51"/>
    <w:rsid w:val="0055788E"/>
    <w:rsid w:val="005836AD"/>
    <w:rsid w:val="00594436"/>
    <w:rsid w:val="005A2B52"/>
    <w:rsid w:val="005E5282"/>
    <w:rsid w:val="005E7A92"/>
    <w:rsid w:val="006163B5"/>
    <w:rsid w:val="00620041"/>
    <w:rsid w:val="00637D0C"/>
    <w:rsid w:val="006620DB"/>
    <w:rsid w:val="006A56C4"/>
    <w:rsid w:val="006A65B9"/>
    <w:rsid w:val="006D1F0A"/>
    <w:rsid w:val="007013DF"/>
    <w:rsid w:val="0073326D"/>
    <w:rsid w:val="00774C86"/>
    <w:rsid w:val="00780736"/>
    <w:rsid w:val="00797DF4"/>
    <w:rsid w:val="007E4448"/>
    <w:rsid w:val="008335B7"/>
    <w:rsid w:val="0089581A"/>
    <w:rsid w:val="008B01E9"/>
    <w:rsid w:val="008D770A"/>
    <w:rsid w:val="009435C4"/>
    <w:rsid w:val="00951EBB"/>
    <w:rsid w:val="009635BE"/>
    <w:rsid w:val="00995332"/>
    <w:rsid w:val="009B7999"/>
    <w:rsid w:val="009D6DB0"/>
    <w:rsid w:val="00A34865"/>
    <w:rsid w:val="00A65D82"/>
    <w:rsid w:val="00B05A8D"/>
    <w:rsid w:val="00B81171"/>
    <w:rsid w:val="00B90761"/>
    <w:rsid w:val="00BB60EB"/>
    <w:rsid w:val="00BB71F3"/>
    <w:rsid w:val="00BF051A"/>
    <w:rsid w:val="00BF40B1"/>
    <w:rsid w:val="00C50AC0"/>
    <w:rsid w:val="00C73FA7"/>
    <w:rsid w:val="00C86ADF"/>
    <w:rsid w:val="00DE7DCD"/>
    <w:rsid w:val="00DF3CF1"/>
    <w:rsid w:val="00E758CD"/>
    <w:rsid w:val="00ED5EC2"/>
    <w:rsid w:val="00EE239D"/>
    <w:rsid w:val="00EE7E34"/>
    <w:rsid w:val="00F26425"/>
    <w:rsid w:val="00F761C0"/>
    <w:rsid w:val="00F778CD"/>
    <w:rsid w:val="00F83597"/>
    <w:rsid w:val="00F93105"/>
    <w:rsid w:val="00FB6393"/>
    <w:rsid w:val="00FD0F04"/>
    <w:rsid w:val="00FD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6B9A38"/>
  <w14:defaultImageDpi w14:val="300"/>
  <w15:docId w15:val="{A6F44C1C-D1B3-4509-9467-32AFE76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F0A"/>
    <w:pPr>
      <w:spacing w:after="120"/>
    </w:pPr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BA0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5BA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A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AC0"/>
  </w:style>
  <w:style w:type="paragraph" w:styleId="Footer">
    <w:name w:val="footer"/>
    <w:basedOn w:val="Normal"/>
    <w:link w:val="FooterChar"/>
    <w:uiPriority w:val="99"/>
    <w:unhideWhenUsed/>
    <w:rsid w:val="00C50A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AC0"/>
  </w:style>
  <w:style w:type="paragraph" w:styleId="BalloonText">
    <w:name w:val="Balloon Text"/>
    <w:basedOn w:val="Normal"/>
    <w:link w:val="BalloonTextChar"/>
    <w:uiPriority w:val="99"/>
    <w:semiHidden/>
    <w:unhideWhenUsed/>
    <w:rsid w:val="00C50A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50AC0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65BA0"/>
    <w:pPr>
      <w:contextualSpacing/>
    </w:pPr>
    <w:rPr>
      <w:rFonts w:asciiTheme="majorHAnsi" w:eastAsiaTheme="majorEastAsia" w:hAnsiTheme="majorHAnsi" w:cstheme="majorBidi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5BA0"/>
    <w:rPr>
      <w:rFonts w:asciiTheme="majorHAnsi" w:eastAsiaTheme="majorEastAsia" w:hAnsiTheme="majorHAnsi" w:cstheme="majorBidi"/>
      <w:spacing w:val="-10"/>
      <w:kern w:val="28"/>
      <w:sz w:val="32"/>
      <w:szCs w:val="5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65BA0"/>
    <w:rPr>
      <w:rFonts w:asciiTheme="majorHAnsi" w:eastAsiaTheme="majorEastAsia" w:hAnsiTheme="majorHAnsi" w:cstheme="majorBidi"/>
      <w:b/>
      <w:color w:val="365F91" w:themeColor="accent1" w:themeShade="BF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65BA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165BA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165BA0"/>
    <w:pPr>
      <w:spacing w:line="276" w:lineRule="auto"/>
      <w:ind w:left="284"/>
      <w:contextualSpacing/>
    </w:pPr>
    <w:rPr>
      <w:rFonts w:asciiTheme="majorHAnsi" w:eastAsia="Times New Roman" w:hAnsiTheme="majorHAnsi"/>
      <w:sz w:val="22"/>
      <w:lang w:val="en-AU"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65BA0"/>
    <w:rPr>
      <w:rFonts w:asciiTheme="majorHAnsi" w:eastAsia="Times New Roman" w:hAnsiTheme="majorHAnsi"/>
      <w:sz w:val="22"/>
      <w:szCs w:val="24"/>
      <w:lang w:eastAsia="en-AU"/>
    </w:rPr>
  </w:style>
  <w:style w:type="table" w:styleId="TableGrid">
    <w:name w:val="Table Grid"/>
    <w:basedOn w:val="TableNormal"/>
    <w:uiPriority w:val="59"/>
    <w:rsid w:val="00165BA0"/>
    <w:rPr>
      <w:rFonts w:asciiTheme="minorHAnsi" w:eastAsiaTheme="minorEastAsia" w:hAnsiTheme="minorHAnsi" w:cstheme="minorBid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165BA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165BA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7Colorful-Accent1">
    <w:name w:val="Grid Table 7 Colorful Accent 1"/>
    <w:basedOn w:val="TableNormal"/>
    <w:uiPriority w:val="52"/>
    <w:rsid w:val="00165BA0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2-Accent1">
    <w:name w:val="Grid Table 2 Accent 1"/>
    <w:basedOn w:val="TableNormal"/>
    <w:uiPriority w:val="47"/>
    <w:rsid w:val="00165BA0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65BA0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E7A43"/>
    <w:pPr>
      <w:spacing w:after="200"/>
    </w:pPr>
    <w:rPr>
      <w:i/>
      <w:iCs/>
      <w:color w:val="1F497D" w:themeColor="text2"/>
      <w:sz w:val="22"/>
      <w:szCs w:val="18"/>
    </w:rPr>
  </w:style>
  <w:style w:type="paragraph" w:styleId="NoSpacing">
    <w:name w:val="No Spacing"/>
    <w:uiPriority w:val="1"/>
    <w:qFormat/>
    <w:rsid w:val="00A65D82"/>
    <w:rPr>
      <w:rFonts w:asciiTheme="majorHAnsi" w:hAnsiTheme="majorHAnsi"/>
      <w:color w:val="000000" w:themeColor="text1"/>
      <w:sz w:val="22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65D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5D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5D82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5D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5D82"/>
    <w:rPr>
      <w:b/>
      <w:bCs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1EBB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51EBB"/>
    <w:rPr>
      <w:rFonts w:asciiTheme="minorHAnsi" w:eastAsiaTheme="minorEastAsia" w:hAnsiTheme="minorHAnsi" w:cstheme="minorBidi"/>
      <w:spacing w:val="15"/>
      <w:szCs w:val="22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13C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0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ttoninfo.com.au/stewardshi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allyc@cotton.org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ttonaustralia.com.au/cotton-growers/resources/resistance-management-plan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D8E99-4197-406C-982C-BE06E3446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INKA AUSTRALIA</Company>
  <LinksUpToDate>false</LinksUpToDate>
  <CharactersWithSpaces>3374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Crockett</dc:creator>
  <cp:keywords/>
  <dc:description/>
  <cp:lastModifiedBy>Sally</cp:lastModifiedBy>
  <cp:revision>2</cp:revision>
  <cp:lastPrinted>2017-10-10T01:06:00Z</cp:lastPrinted>
  <dcterms:created xsi:type="dcterms:W3CDTF">2019-12-02T02:27:00Z</dcterms:created>
  <dcterms:modified xsi:type="dcterms:W3CDTF">2019-12-02T02:27:00Z</dcterms:modified>
</cp:coreProperties>
</file>