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7C90" w:rsidRDefault="00FB7C90" w:rsidP="00FB7C90">
      <w:pPr>
        <w:rPr>
          <w:rFonts w:eastAsiaTheme="majorEastAsia"/>
          <w:color w:val="000000" w:themeColor="text1"/>
          <w:sz w:val="28"/>
          <w:szCs w:val="28"/>
        </w:rPr>
      </w:pPr>
      <w:bookmarkStart w:id="0" w:name="_Toc329076859"/>
    </w:p>
    <w:p w:rsidR="00FB7C90" w:rsidRDefault="00FB7C90" w:rsidP="00FB7C90">
      <w:pPr>
        <w:rPr>
          <w:rFonts w:eastAsiaTheme="majorEastAsia"/>
          <w:color w:val="000000" w:themeColor="text1"/>
          <w:sz w:val="28"/>
          <w:szCs w:val="28"/>
        </w:rPr>
      </w:pPr>
    </w:p>
    <w:tbl>
      <w:tblPr>
        <w:tblpPr w:leftFromText="187" w:rightFromText="187" w:horzAnchor="margin" w:tblpXSpec="center" w:tblpY="2881"/>
        <w:tblW w:w="4000" w:type="pct"/>
        <w:tblBorders>
          <w:left w:val="single" w:sz="18" w:space="0" w:color="000000" w:themeColor="text1"/>
        </w:tblBorders>
        <w:tblLook w:val="04A0" w:firstRow="1" w:lastRow="0" w:firstColumn="1" w:lastColumn="0" w:noHBand="0" w:noVBand="1"/>
      </w:tblPr>
      <w:tblGrid>
        <w:gridCol w:w="7405"/>
      </w:tblGrid>
      <w:tr w:rsidR="00FB7C90" w:rsidTr="00FB7C90">
        <w:tc>
          <w:tcPr>
            <w:tcW w:w="7672" w:type="dxa"/>
            <w:tcMar>
              <w:top w:w="216" w:type="dxa"/>
              <w:left w:w="115" w:type="dxa"/>
              <w:bottom w:w="216" w:type="dxa"/>
              <w:right w:w="115" w:type="dxa"/>
            </w:tcMar>
          </w:tcPr>
          <w:p w:rsidR="00FB7C90" w:rsidRDefault="00FB7C90" w:rsidP="00FB7C90">
            <w:pPr>
              <w:pStyle w:val="NoSpacing"/>
              <w:rPr>
                <w:rFonts w:asciiTheme="majorHAnsi" w:eastAsiaTheme="majorEastAsia" w:hAnsiTheme="majorHAnsi" w:cstheme="majorBidi"/>
              </w:rPr>
            </w:pPr>
            <w:r w:rsidRPr="005210B1">
              <w:rPr>
                <w:rFonts w:asciiTheme="majorHAnsi" w:eastAsiaTheme="majorEastAsia" w:hAnsiTheme="majorHAnsi" w:cstheme="majorBidi"/>
                <w:sz w:val="32"/>
                <w:szCs w:val="32"/>
              </w:rPr>
              <w:t>Gateway Schools to Agribusiness</w:t>
            </w:r>
          </w:p>
        </w:tc>
      </w:tr>
      <w:tr w:rsidR="00FB7C90" w:rsidRPr="003D4DE2" w:rsidTr="00FB7C90">
        <w:tc>
          <w:tcPr>
            <w:tcW w:w="7672" w:type="dxa"/>
          </w:tcPr>
          <w:p w:rsidR="00FB7C90" w:rsidRPr="003D4DE2" w:rsidRDefault="00FB7C90" w:rsidP="00FB7C90">
            <w:pPr>
              <w:pStyle w:val="NoSpacing"/>
              <w:rPr>
                <w:rFonts w:asciiTheme="majorHAnsi" w:eastAsiaTheme="majorEastAsia" w:hAnsiTheme="majorHAnsi" w:cstheme="majorBidi"/>
                <w:sz w:val="80"/>
                <w:szCs w:val="80"/>
              </w:rPr>
            </w:pPr>
            <w:r w:rsidRPr="003D4DE2">
              <w:rPr>
                <w:rFonts w:asciiTheme="majorHAnsi" w:eastAsiaTheme="majorEastAsia" w:hAnsiTheme="majorHAnsi" w:cstheme="majorBidi"/>
                <w:sz w:val="80"/>
                <w:szCs w:val="80"/>
                <w:lang w:val="en-AU"/>
              </w:rPr>
              <w:t>Career Pathways into the Cotton Industry</w:t>
            </w:r>
          </w:p>
        </w:tc>
      </w:tr>
      <w:tr w:rsidR="00FB7C90" w:rsidTr="00FB7C90">
        <w:tc>
          <w:tcPr>
            <w:tcW w:w="7672" w:type="dxa"/>
            <w:tcMar>
              <w:top w:w="216" w:type="dxa"/>
              <w:left w:w="115" w:type="dxa"/>
              <w:bottom w:w="216" w:type="dxa"/>
              <w:right w:w="115" w:type="dxa"/>
            </w:tcMar>
          </w:tcPr>
          <w:p w:rsidR="00FB7C90" w:rsidRDefault="00FB7C90" w:rsidP="00FB7C90">
            <w:pPr>
              <w:pStyle w:val="NoSpacing"/>
              <w:rPr>
                <w:rFonts w:asciiTheme="majorHAnsi" w:eastAsiaTheme="majorEastAsia" w:hAnsiTheme="majorHAnsi" w:cstheme="majorBidi"/>
                <w:sz w:val="40"/>
                <w:szCs w:val="40"/>
              </w:rPr>
            </w:pPr>
            <w:r w:rsidRPr="005210B1">
              <w:rPr>
                <w:rFonts w:asciiTheme="majorHAnsi" w:eastAsiaTheme="majorEastAsia" w:hAnsiTheme="majorHAnsi" w:cstheme="majorBidi"/>
                <w:sz w:val="40"/>
                <w:szCs w:val="40"/>
              </w:rPr>
              <w:t>Classroom resources</w:t>
            </w:r>
          </w:p>
          <w:p w:rsidR="00FB7C90" w:rsidRDefault="00FB7C90" w:rsidP="00FB7C90">
            <w:pPr>
              <w:pStyle w:val="NoSpacing"/>
              <w:rPr>
                <w:rFonts w:asciiTheme="majorHAnsi" w:eastAsiaTheme="majorEastAsia" w:hAnsiTheme="majorHAnsi" w:cstheme="majorBidi"/>
                <w:sz w:val="40"/>
                <w:szCs w:val="40"/>
              </w:rPr>
            </w:pPr>
          </w:p>
          <w:p w:rsidR="00FB7C90" w:rsidRDefault="00FB7C90" w:rsidP="00FB7C90">
            <w:pPr>
              <w:pStyle w:val="NoSpacing"/>
              <w:rPr>
                <w:rFonts w:asciiTheme="majorHAnsi" w:eastAsiaTheme="majorEastAsia" w:hAnsiTheme="majorHAnsi" w:cstheme="majorBidi"/>
                <w:sz w:val="40"/>
                <w:szCs w:val="40"/>
              </w:rPr>
            </w:pPr>
          </w:p>
          <w:p w:rsidR="00FB7C90" w:rsidRDefault="00FB7C90" w:rsidP="00FB7C90">
            <w:pPr>
              <w:pStyle w:val="NoSpacing"/>
              <w:rPr>
                <w:rFonts w:asciiTheme="majorHAnsi" w:eastAsiaTheme="majorEastAsia" w:hAnsiTheme="majorHAnsi" w:cstheme="majorBidi"/>
                <w:sz w:val="40"/>
                <w:szCs w:val="40"/>
              </w:rPr>
            </w:pPr>
            <w:r>
              <w:rPr>
                <w:rFonts w:asciiTheme="majorHAnsi" w:eastAsiaTheme="majorEastAsia" w:hAnsiTheme="majorHAnsi" w:cstheme="majorBidi"/>
                <w:sz w:val="40"/>
                <w:szCs w:val="40"/>
              </w:rPr>
              <w:t>Multiply by dividing</w:t>
            </w:r>
          </w:p>
          <w:p w:rsidR="00FB7C90" w:rsidRDefault="00FB7C90" w:rsidP="00FB7C90">
            <w:pPr>
              <w:pStyle w:val="NoSpacing"/>
              <w:rPr>
                <w:rFonts w:asciiTheme="majorHAnsi" w:eastAsiaTheme="majorEastAsia" w:hAnsiTheme="majorHAnsi" w:cstheme="majorBidi"/>
                <w:sz w:val="40"/>
                <w:szCs w:val="40"/>
              </w:rPr>
            </w:pPr>
            <w:r>
              <w:rPr>
                <w:rFonts w:asciiTheme="majorHAnsi" w:eastAsiaTheme="majorEastAsia" w:hAnsiTheme="majorHAnsi" w:cstheme="majorBidi"/>
                <w:sz w:val="40"/>
                <w:szCs w:val="40"/>
              </w:rPr>
              <w:t>Year 8</w:t>
            </w:r>
            <w:r w:rsidR="006115E1">
              <w:rPr>
                <w:rFonts w:asciiTheme="majorHAnsi" w:eastAsiaTheme="majorEastAsia" w:hAnsiTheme="majorHAnsi" w:cstheme="majorBidi"/>
                <w:sz w:val="40"/>
                <w:szCs w:val="40"/>
              </w:rPr>
              <w:t xml:space="preserve"> Science</w:t>
            </w:r>
          </w:p>
          <w:p w:rsidR="00EF7D7A" w:rsidRDefault="00EF7D7A" w:rsidP="00FB7C90">
            <w:pPr>
              <w:pStyle w:val="NoSpacing"/>
              <w:rPr>
                <w:rFonts w:asciiTheme="majorHAnsi" w:eastAsiaTheme="majorEastAsia" w:hAnsiTheme="majorHAnsi" w:cstheme="majorBidi"/>
                <w:sz w:val="40"/>
                <w:szCs w:val="40"/>
              </w:rPr>
            </w:pPr>
          </w:p>
          <w:p w:rsidR="00EF7D7A" w:rsidRDefault="00EF7D7A" w:rsidP="00FB7C90">
            <w:pPr>
              <w:pStyle w:val="NoSpacing"/>
              <w:rPr>
                <w:rFonts w:asciiTheme="majorHAnsi" w:eastAsiaTheme="majorEastAsia" w:hAnsiTheme="majorHAnsi" w:cstheme="majorBidi"/>
                <w:sz w:val="40"/>
                <w:szCs w:val="40"/>
              </w:rPr>
            </w:pPr>
          </w:p>
          <w:p w:rsidR="00EF7D7A" w:rsidRPr="00EF7D7A" w:rsidRDefault="00EF7D7A" w:rsidP="00FB7C90">
            <w:pPr>
              <w:pStyle w:val="NoSpacing"/>
              <w:rPr>
                <w:rFonts w:asciiTheme="majorHAnsi" w:eastAsiaTheme="majorEastAsia" w:hAnsiTheme="majorHAnsi" w:cstheme="majorBidi"/>
                <w:sz w:val="28"/>
                <w:szCs w:val="28"/>
              </w:rPr>
            </w:pPr>
            <w:r w:rsidRPr="00EF7D7A">
              <w:rPr>
                <w:rFonts w:asciiTheme="majorHAnsi" w:eastAsiaTheme="majorEastAsia" w:hAnsiTheme="majorHAnsi" w:cstheme="majorBidi"/>
                <w:sz w:val="28"/>
                <w:szCs w:val="28"/>
              </w:rPr>
              <w:t>January 2013</w:t>
            </w:r>
          </w:p>
          <w:p w:rsidR="00EF7D7A" w:rsidRDefault="00EF7D7A" w:rsidP="00FB7C90">
            <w:pPr>
              <w:pStyle w:val="NoSpacing"/>
              <w:rPr>
                <w:rFonts w:asciiTheme="majorHAnsi" w:eastAsiaTheme="majorEastAsia" w:hAnsiTheme="majorHAnsi" w:cstheme="majorBidi"/>
              </w:rPr>
            </w:pPr>
          </w:p>
        </w:tc>
      </w:tr>
    </w:tbl>
    <w:p w:rsidR="00FB7C90" w:rsidRDefault="00FB7C90" w:rsidP="00FB7C90">
      <w:pPr>
        <w:rPr>
          <w:rFonts w:eastAsiaTheme="majorEastAsia"/>
          <w:color w:val="000000" w:themeColor="text1"/>
          <w:sz w:val="28"/>
          <w:szCs w:val="28"/>
        </w:rPr>
      </w:pPr>
    </w:p>
    <w:p w:rsidR="00FB7C90" w:rsidRDefault="00FB7C90" w:rsidP="00FB7C90">
      <w:pPr>
        <w:rPr>
          <w:rFonts w:eastAsiaTheme="majorEastAsia"/>
          <w:color w:val="000000" w:themeColor="text1"/>
          <w:sz w:val="28"/>
          <w:szCs w:val="28"/>
        </w:rPr>
      </w:pPr>
      <w:r>
        <w:rPr>
          <w:rFonts w:eastAsiaTheme="majorEastAsia"/>
          <w:color w:val="000000" w:themeColor="text1"/>
          <w:sz w:val="28"/>
          <w:szCs w:val="28"/>
        </w:rPr>
        <w:br w:type="page"/>
      </w:r>
    </w:p>
    <w:p w:rsidR="00FB7C90" w:rsidRDefault="00FB7C90" w:rsidP="00FB7C90">
      <w:pPr>
        <w:spacing w:after="0"/>
      </w:pPr>
      <w:r w:rsidRPr="007D36A1">
        <w:lastRenderedPageBreak/>
        <w:t>Author:</w:t>
      </w:r>
    </w:p>
    <w:p w:rsidR="00FB7C90" w:rsidRDefault="00FB7C90" w:rsidP="00FB7C90">
      <w:pPr>
        <w:spacing w:after="0"/>
      </w:pPr>
    </w:p>
    <w:p w:rsidR="00FB7C90" w:rsidRPr="007D36A1" w:rsidRDefault="00FB7C90" w:rsidP="00FB7C90">
      <w:pPr>
        <w:spacing w:after="0"/>
        <w:rPr>
          <w:i/>
        </w:rPr>
      </w:pPr>
      <w:r w:rsidRPr="007D36A1">
        <w:t xml:space="preserve">Dianne Fullelove </w:t>
      </w:r>
      <w:r w:rsidRPr="007D36A1">
        <w:rPr>
          <w:i/>
        </w:rPr>
        <w:t>B App Sc Grad Dip Teach</w:t>
      </w:r>
    </w:p>
    <w:p w:rsidR="00FB7C90" w:rsidRPr="00A944E7" w:rsidRDefault="00FB7C90" w:rsidP="00FB7C90">
      <w:pPr>
        <w:spacing w:after="0"/>
        <w:rPr>
          <w:bCs/>
        </w:rPr>
      </w:pPr>
      <w:r w:rsidRPr="00A944E7">
        <w:rPr>
          <w:bCs/>
          <w:noProof/>
          <w:lang w:eastAsia="en-AU"/>
        </w:rPr>
        <w:drawing>
          <wp:inline distT="0" distB="0" distL="0" distR="0">
            <wp:extent cx="2282974" cy="246580"/>
            <wp:effectExtent l="19050" t="0" r="3026" b="0"/>
            <wp:docPr id="30" name="Picture 1" descr="agri_hoz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ri_hoz_col"/>
                    <pic:cNvPicPr>
                      <a:picLocks noChangeAspect="1" noChangeArrowheads="1"/>
                    </pic:cNvPicPr>
                  </pic:nvPicPr>
                  <pic:blipFill>
                    <a:blip r:embed="rId9" cstate="print"/>
                    <a:srcRect/>
                    <a:stretch>
                      <a:fillRect/>
                    </a:stretch>
                  </pic:blipFill>
                  <pic:spPr bwMode="auto">
                    <a:xfrm>
                      <a:off x="0" y="0"/>
                      <a:ext cx="2283658" cy="246654"/>
                    </a:xfrm>
                    <a:prstGeom prst="rect">
                      <a:avLst/>
                    </a:prstGeom>
                    <a:noFill/>
                    <a:ln w="9525">
                      <a:noFill/>
                      <a:miter lim="800000"/>
                      <a:headEnd/>
                      <a:tailEnd/>
                    </a:ln>
                  </pic:spPr>
                </pic:pic>
              </a:graphicData>
            </a:graphic>
          </wp:inline>
        </w:drawing>
      </w:r>
    </w:p>
    <w:p w:rsidR="00FB7C90" w:rsidRPr="007D36A1" w:rsidRDefault="00FB7C90" w:rsidP="00FB7C90">
      <w:pPr>
        <w:spacing w:after="0"/>
      </w:pPr>
      <w:r w:rsidRPr="007D36A1">
        <w:t>Mobile: 0413 101 646</w:t>
      </w:r>
    </w:p>
    <w:p w:rsidR="00FB7C90" w:rsidRPr="007D36A1" w:rsidRDefault="00FB7C90" w:rsidP="00FB7C90">
      <w:pPr>
        <w:spacing w:after="0"/>
      </w:pPr>
      <w:r w:rsidRPr="007D36A1">
        <w:t>Phone: 07 3374 0453</w:t>
      </w:r>
    </w:p>
    <w:p w:rsidR="00FB7C90" w:rsidRPr="007D36A1" w:rsidRDefault="00FB7C90" w:rsidP="00FB7C90">
      <w:pPr>
        <w:spacing w:after="0"/>
      </w:pPr>
      <w:r w:rsidRPr="007D36A1">
        <w:t xml:space="preserve">Email: </w:t>
      </w:r>
      <w:hyperlink r:id="rId10" w:history="1">
        <w:r w:rsidRPr="007D36A1">
          <w:rPr>
            <w:rStyle w:val="Hyperlink"/>
          </w:rPr>
          <w:t>diannefullelove@optusnet.com.au</w:t>
        </w:r>
      </w:hyperlink>
    </w:p>
    <w:p w:rsidR="00FB7C90" w:rsidRPr="007D36A1" w:rsidRDefault="00FB7C90" w:rsidP="00FB7C90">
      <w:pPr>
        <w:spacing w:after="0"/>
      </w:pPr>
      <w:r w:rsidRPr="007D36A1">
        <w:t>PO Box 913</w:t>
      </w:r>
    </w:p>
    <w:p w:rsidR="00FB7C90" w:rsidRPr="007D36A1" w:rsidRDefault="00FB7C90" w:rsidP="00FB7C90">
      <w:pPr>
        <w:spacing w:after="0"/>
      </w:pPr>
      <w:r w:rsidRPr="007D36A1">
        <w:t>Kenmore QLD 4069</w:t>
      </w:r>
    </w:p>
    <w:p w:rsidR="00FB7C90" w:rsidRPr="007D36A1" w:rsidRDefault="00FB7C90" w:rsidP="00FB7C90"/>
    <w:p w:rsidR="00FB7C90" w:rsidRPr="007D36A1" w:rsidRDefault="00FB7C90" w:rsidP="00FB7C90"/>
    <w:p w:rsidR="00FB7C90" w:rsidRPr="007D36A1" w:rsidRDefault="00FB7C90" w:rsidP="00FB7C90"/>
    <w:p w:rsidR="00FB7C90" w:rsidRPr="003D4DE2" w:rsidRDefault="00FB7C90" w:rsidP="00FB7C90">
      <w:pPr>
        <w:rPr>
          <w:b/>
        </w:rPr>
      </w:pPr>
      <w:r w:rsidRPr="003D4DE2">
        <w:rPr>
          <w:b/>
        </w:rPr>
        <w:t>Permissions:</w:t>
      </w:r>
    </w:p>
    <w:p w:rsidR="00FB7C90" w:rsidRDefault="00FB7C90" w:rsidP="00FB7C90">
      <w:r>
        <w:t>Permission is given to teachers to make copies by photocopying or other duplicating processes for use within their own schools. This permission does not extend to the resale of this material to third parties, the making of copies for use outside the immediate school environment for which they are made, and the use of the materials for hire.</w:t>
      </w:r>
    </w:p>
    <w:p w:rsidR="00FB7C90" w:rsidRDefault="00FB7C90" w:rsidP="00FB7C90">
      <w:r>
        <w:t>Outside these guidelines, all material is subject to copyright under the Copyright Act. 1968 (Commonwealth) and permission must be obtained in writing from the copyright holder.</w:t>
      </w:r>
    </w:p>
    <w:p w:rsidR="00FB7C90" w:rsidRPr="003D4DE2" w:rsidRDefault="00FB7C90" w:rsidP="00FB7C90">
      <w:pPr>
        <w:rPr>
          <w:b/>
        </w:rPr>
      </w:pPr>
      <w:r w:rsidRPr="003D4DE2">
        <w:rPr>
          <w:b/>
        </w:rPr>
        <w:t>Disclaimer</w:t>
      </w:r>
    </w:p>
    <w:p w:rsidR="00FB7C90" w:rsidRDefault="00FB7C90" w:rsidP="00FB7C90">
      <w:r>
        <w:t xml:space="preserve">The views expressed in this work do not necessarily represent the views of Skills Queensland and the Department of Agriculture, Fisheries &amp; </w:t>
      </w:r>
      <w:r w:rsidR="00FD0DCC">
        <w:t>F</w:t>
      </w:r>
      <w:r>
        <w:t>orestry, Queensland. These organisations do not give warranty nor accept any liability in relation to the content of this work.</w:t>
      </w:r>
    </w:p>
    <w:p w:rsidR="00FB7C90" w:rsidRPr="003D4DE2" w:rsidRDefault="00FB7C90" w:rsidP="00FB7C90">
      <w:pPr>
        <w:rPr>
          <w:b/>
        </w:rPr>
      </w:pPr>
      <w:r w:rsidRPr="003D4DE2">
        <w:rPr>
          <w:b/>
        </w:rPr>
        <w:t>Acknowledgement</w:t>
      </w:r>
    </w:p>
    <w:p w:rsidR="00FB7C90" w:rsidRDefault="00FB7C90" w:rsidP="00FB7C90">
      <w:r>
        <w:t>This work has been produced initially with the assistance of funding provided by the Cotton Catchment Communities Cooperative Research Centre Ltd.</w:t>
      </w:r>
    </w:p>
    <w:p w:rsidR="00FB7C90" w:rsidRDefault="00FB7C90" w:rsidP="00FB7C90">
      <w:r>
        <w:rPr>
          <w:rFonts w:ascii="Arial" w:hAnsi="Arial" w:cs="Arial"/>
          <w:noProof/>
          <w:color w:val="464646"/>
          <w:sz w:val="18"/>
          <w:szCs w:val="18"/>
          <w:lang w:eastAsia="en-AU"/>
        </w:rPr>
        <w:drawing>
          <wp:inline distT="0" distB="0" distL="0" distR="0">
            <wp:extent cx="1304925" cy="704850"/>
            <wp:effectExtent l="19050" t="0" r="9525" b="0"/>
            <wp:docPr id="33" name="Picture 1" descr="Cotton C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tton CRC Logo"/>
                    <pic:cNvPicPr>
                      <a:picLocks noChangeAspect="1" noChangeArrowheads="1"/>
                    </pic:cNvPicPr>
                  </pic:nvPicPr>
                  <pic:blipFill>
                    <a:blip r:embed="rId11" cstate="print"/>
                    <a:srcRect/>
                    <a:stretch>
                      <a:fillRect/>
                    </a:stretch>
                  </pic:blipFill>
                  <pic:spPr bwMode="auto">
                    <a:xfrm>
                      <a:off x="0" y="0"/>
                      <a:ext cx="1304925" cy="704850"/>
                    </a:xfrm>
                    <a:prstGeom prst="rect">
                      <a:avLst/>
                    </a:prstGeom>
                    <a:noFill/>
                    <a:ln w="9525">
                      <a:noFill/>
                      <a:miter lim="800000"/>
                      <a:headEnd/>
                      <a:tailEnd/>
                    </a:ln>
                  </pic:spPr>
                </pic:pic>
              </a:graphicData>
            </a:graphic>
          </wp:inline>
        </w:drawing>
      </w:r>
      <w:r>
        <w:rPr>
          <w:noProof/>
          <w:lang w:eastAsia="en-AU"/>
        </w:rPr>
        <w:drawing>
          <wp:inline distT="0" distB="0" distL="0" distR="0">
            <wp:extent cx="2533650" cy="428625"/>
            <wp:effectExtent l="0" t="0" r="0" b="0"/>
            <wp:docPr id="34" name="Picture 1" descr="q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g-logo.png"/>
                    <pic:cNvPicPr/>
                  </pic:nvPicPr>
                  <pic:blipFill>
                    <a:blip r:embed="rId12" cstate="print"/>
                    <a:stretch>
                      <a:fillRect/>
                    </a:stretch>
                  </pic:blipFill>
                  <pic:spPr>
                    <a:xfrm>
                      <a:off x="0" y="0"/>
                      <a:ext cx="2533650" cy="428625"/>
                    </a:xfrm>
                    <a:prstGeom prst="rect">
                      <a:avLst/>
                    </a:prstGeom>
                  </pic:spPr>
                </pic:pic>
              </a:graphicData>
            </a:graphic>
          </wp:inline>
        </w:drawing>
      </w:r>
      <w:r>
        <w:rPr>
          <w:noProof/>
          <w:lang w:eastAsia="en-AU"/>
        </w:rPr>
        <w:drawing>
          <wp:inline distT="0" distB="0" distL="0" distR="0">
            <wp:extent cx="1457325" cy="771525"/>
            <wp:effectExtent l="19050" t="0" r="9525" b="0"/>
            <wp:docPr id="35" name="Picture 2" descr="skills_qld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lls_qld_logo.jpg"/>
                    <pic:cNvPicPr/>
                  </pic:nvPicPr>
                  <pic:blipFill>
                    <a:blip r:embed="rId13" cstate="print"/>
                    <a:stretch>
                      <a:fillRect/>
                    </a:stretch>
                  </pic:blipFill>
                  <pic:spPr>
                    <a:xfrm>
                      <a:off x="0" y="0"/>
                      <a:ext cx="1457325" cy="771525"/>
                    </a:xfrm>
                    <a:prstGeom prst="rect">
                      <a:avLst/>
                    </a:prstGeom>
                  </pic:spPr>
                </pic:pic>
              </a:graphicData>
            </a:graphic>
          </wp:inline>
        </w:drawing>
      </w:r>
    </w:p>
    <w:p w:rsidR="00FB7C90" w:rsidRDefault="00FB7C90" w:rsidP="00FB7C90">
      <w:pPr>
        <w:rPr>
          <w:rFonts w:eastAsiaTheme="majorEastAsia"/>
          <w:color w:val="000000" w:themeColor="text1"/>
          <w:sz w:val="28"/>
          <w:szCs w:val="28"/>
        </w:rPr>
      </w:pPr>
      <w:r>
        <w:rPr>
          <w:rFonts w:eastAsiaTheme="majorEastAsia"/>
          <w:color w:val="000000" w:themeColor="text1"/>
          <w:sz w:val="28"/>
          <w:szCs w:val="28"/>
        </w:rPr>
        <w:br w:type="page"/>
      </w:r>
    </w:p>
    <w:p w:rsidR="00572DCC" w:rsidRDefault="00572DCC" w:rsidP="00572DCC">
      <w:pPr>
        <w:pStyle w:val="Heading1"/>
      </w:pPr>
      <w:bookmarkStart w:id="1" w:name="_Toc345487735"/>
      <w:r>
        <w:lastRenderedPageBreak/>
        <w:t>Contents</w:t>
      </w:r>
      <w:bookmarkEnd w:id="1"/>
    </w:p>
    <w:p w:rsidR="00572DCC" w:rsidRDefault="00273FAE">
      <w:pPr>
        <w:pStyle w:val="TOC1"/>
        <w:tabs>
          <w:tab w:val="right" w:leader="dot" w:pos="9016"/>
        </w:tabs>
        <w:rPr>
          <w:rFonts w:eastAsiaTheme="minorEastAsia" w:cstheme="minorBidi"/>
          <w:noProof/>
          <w:szCs w:val="22"/>
          <w:lang w:eastAsia="en-AU"/>
        </w:rPr>
      </w:pPr>
      <w:r>
        <w:rPr>
          <w:rFonts w:eastAsiaTheme="majorEastAsia"/>
          <w:b/>
          <w:bCs/>
          <w:color w:val="000000" w:themeColor="text1"/>
          <w:sz w:val="28"/>
          <w:szCs w:val="28"/>
        </w:rPr>
        <w:fldChar w:fldCharType="begin"/>
      </w:r>
      <w:r w:rsidR="00982E64">
        <w:rPr>
          <w:rFonts w:eastAsiaTheme="majorEastAsia"/>
          <w:b/>
          <w:bCs/>
          <w:color w:val="000000" w:themeColor="text1"/>
          <w:sz w:val="28"/>
          <w:szCs w:val="28"/>
        </w:rPr>
        <w:instrText xml:space="preserve"> TOC \o "1-3" \h \z \u </w:instrText>
      </w:r>
      <w:r>
        <w:rPr>
          <w:rFonts w:eastAsiaTheme="majorEastAsia"/>
          <w:b/>
          <w:bCs/>
          <w:color w:val="000000" w:themeColor="text1"/>
          <w:sz w:val="28"/>
          <w:szCs w:val="28"/>
        </w:rPr>
        <w:fldChar w:fldCharType="separate"/>
      </w:r>
      <w:hyperlink w:anchor="_Toc345487735" w:history="1">
        <w:r w:rsidR="00572DCC" w:rsidRPr="00CD4481">
          <w:rPr>
            <w:rStyle w:val="Hyperlink"/>
            <w:noProof/>
          </w:rPr>
          <w:t>Contents</w:t>
        </w:r>
        <w:r w:rsidR="00572DCC">
          <w:rPr>
            <w:noProof/>
            <w:webHidden/>
          </w:rPr>
          <w:tab/>
        </w:r>
        <w:r w:rsidR="00572DCC">
          <w:rPr>
            <w:noProof/>
            <w:webHidden/>
          </w:rPr>
          <w:fldChar w:fldCharType="begin"/>
        </w:r>
        <w:r w:rsidR="00572DCC">
          <w:rPr>
            <w:noProof/>
            <w:webHidden/>
          </w:rPr>
          <w:instrText xml:space="preserve"> PAGEREF _Toc345487735 \h </w:instrText>
        </w:r>
        <w:r w:rsidR="00572DCC">
          <w:rPr>
            <w:noProof/>
            <w:webHidden/>
          </w:rPr>
        </w:r>
        <w:r w:rsidR="00572DCC">
          <w:rPr>
            <w:noProof/>
            <w:webHidden/>
          </w:rPr>
          <w:fldChar w:fldCharType="separate"/>
        </w:r>
        <w:r w:rsidR="00572DCC">
          <w:rPr>
            <w:noProof/>
            <w:webHidden/>
          </w:rPr>
          <w:t>3</w:t>
        </w:r>
        <w:r w:rsidR="00572DCC">
          <w:rPr>
            <w:noProof/>
            <w:webHidden/>
          </w:rPr>
          <w:fldChar w:fldCharType="end"/>
        </w:r>
      </w:hyperlink>
    </w:p>
    <w:p w:rsidR="00572DCC" w:rsidRDefault="006C67B4">
      <w:pPr>
        <w:pStyle w:val="TOC1"/>
        <w:tabs>
          <w:tab w:val="right" w:leader="dot" w:pos="9016"/>
        </w:tabs>
        <w:rPr>
          <w:rFonts w:eastAsiaTheme="minorEastAsia" w:cstheme="minorBidi"/>
          <w:noProof/>
          <w:szCs w:val="22"/>
          <w:lang w:eastAsia="en-AU"/>
        </w:rPr>
      </w:pPr>
      <w:hyperlink w:anchor="_Toc345487736" w:history="1">
        <w:r w:rsidR="00572DCC" w:rsidRPr="00CD4481">
          <w:rPr>
            <w:rStyle w:val="Hyperlink"/>
            <w:noProof/>
          </w:rPr>
          <w:t>Background</w:t>
        </w:r>
        <w:r w:rsidR="00572DCC">
          <w:rPr>
            <w:noProof/>
            <w:webHidden/>
          </w:rPr>
          <w:tab/>
        </w:r>
        <w:r w:rsidR="00572DCC">
          <w:rPr>
            <w:noProof/>
            <w:webHidden/>
          </w:rPr>
          <w:fldChar w:fldCharType="begin"/>
        </w:r>
        <w:r w:rsidR="00572DCC">
          <w:rPr>
            <w:noProof/>
            <w:webHidden/>
          </w:rPr>
          <w:instrText xml:space="preserve"> PAGEREF _Toc345487736 \h </w:instrText>
        </w:r>
        <w:r w:rsidR="00572DCC">
          <w:rPr>
            <w:noProof/>
            <w:webHidden/>
          </w:rPr>
        </w:r>
        <w:r w:rsidR="00572DCC">
          <w:rPr>
            <w:noProof/>
            <w:webHidden/>
          </w:rPr>
          <w:fldChar w:fldCharType="separate"/>
        </w:r>
        <w:r w:rsidR="00572DCC">
          <w:rPr>
            <w:noProof/>
            <w:webHidden/>
          </w:rPr>
          <w:t>5</w:t>
        </w:r>
        <w:r w:rsidR="00572DCC">
          <w:rPr>
            <w:noProof/>
            <w:webHidden/>
          </w:rPr>
          <w:fldChar w:fldCharType="end"/>
        </w:r>
      </w:hyperlink>
    </w:p>
    <w:p w:rsidR="00572DCC" w:rsidRDefault="006C67B4">
      <w:pPr>
        <w:pStyle w:val="TOC2"/>
        <w:tabs>
          <w:tab w:val="right" w:leader="dot" w:pos="9016"/>
        </w:tabs>
        <w:rPr>
          <w:rFonts w:eastAsiaTheme="minorEastAsia" w:cstheme="minorBidi"/>
          <w:noProof/>
          <w:szCs w:val="22"/>
          <w:lang w:eastAsia="en-AU"/>
        </w:rPr>
      </w:pPr>
      <w:hyperlink w:anchor="_Toc345487737" w:history="1">
        <w:r w:rsidR="00572DCC" w:rsidRPr="00CD4481">
          <w:rPr>
            <w:rStyle w:val="Hyperlink"/>
            <w:noProof/>
          </w:rPr>
          <w:t>Further support</w:t>
        </w:r>
        <w:r w:rsidR="00572DCC">
          <w:rPr>
            <w:noProof/>
            <w:webHidden/>
          </w:rPr>
          <w:tab/>
        </w:r>
        <w:r w:rsidR="00572DCC">
          <w:rPr>
            <w:noProof/>
            <w:webHidden/>
          </w:rPr>
          <w:fldChar w:fldCharType="begin"/>
        </w:r>
        <w:r w:rsidR="00572DCC">
          <w:rPr>
            <w:noProof/>
            <w:webHidden/>
          </w:rPr>
          <w:instrText xml:space="preserve"> PAGEREF _Toc345487737 \h </w:instrText>
        </w:r>
        <w:r w:rsidR="00572DCC">
          <w:rPr>
            <w:noProof/>
            <w:webHidden/>
          </w:rPr>
        </w:r>
        <w:r w:rsidR="00572DCC">
          <w:rPr>
            <w:noProof/>
            <w:webHidden/>
          </w:rPr>
          <w:fldChar w:fldCharType="separate"/>
        </w:r>
        <w:r w:rsidR="00572DCC">
          <w:rPr>
            <w:noProof/>
            <w:webHidden/>
          </w:rPr>
          <w:t>5</w:t>
        </w:r>
        <w:r w:rsidR="00572DCC">
          <w:rPr>
            <w:noProof/>
            <w:webHidden/>
          </w:rPr>
          <w:fldChar w:fldCharType="end"/>
        </w:r>
      </w:hyperlink>
    </w:p>
    <w:p w:rsidR="00572DCC" w:rsidRDefault="006C67B4">
      <w:pPr>
        <w:pStyle w:val="TOC1"/>
        <w:tabs>
          <w:tab w:val="right" w:leader="dot" w:pos="9016"/>
        </w:tabs>
        <w:rPr>
          <w:rFonts w:eastAsiaTheme="minorEastAsia" w:cstheme="minorBidi"/>
          <w:noProof/>
          <w:szCs w:val="22"/>
          <w:lang w:eastAsia="en-AU"/>
        </w:rPr>
      </w:pPr>
      <w:hyperlink w:anchor="_Toc345487738" w:history="1">
        <w:r w:rsidR="00572DCC" w:rsidRPr="00CD4481">
          <w:rPr>
            <w:rStyle w:val="Hyperlink"/>
            <w:noProof/>
          </w:rPr>
          <w:t>Lesson sequence</w:t>
        </w:r>
        <w:r w:rsidR="00572DCC">
          <w:rPr>
            <w:noProof/>
            <w:webHidden/>
          </w:rPr>
          <w:tab/>
        </w:r>
        <w:r w:rsidR="00572DCC">
          <w:rPr>
            <w:noProof/>
            <w:webHidden/>
          </w:rPr>
          <w:fldChar w:fldCharType="begin"/>
        </w:r>
        <w:r w:rsidR="00572DCC">
          <w:rPr>
            <w:noProof/>
            <w:webHidden/>
          </w:rPr>
          <w:instrText xml:space="preserve"> PAGEREF _Toc345487738 \h </w:instrText>
        </w:r>
        <w:r w:rsidR="00572DCC">
          <w:rPr>
            <w:noProof/>
            <w:webHidden/>
          </w:rPr>
        </w:r>
        <w:r w:rsidR="00572DCC">
          <w:rPr>
            <w:noProof/>
            <w:webHidden/>
          </w:rPr>
          <w:fldChar w:fldCharType="separate"/>
        </w:r>
        <w:r w:rsidR="00572DCC">
          <w:rPr>
            <w:noProof/>
            <w:webHidden/>
          </w:rPr>
          <w:t>7</w:t>
        </w:r>
        <w:r w:rsidR="00572DCC">
          <w:rPr>
            <w:noProof/>
            <w:webHidden/>
          </w:rPr>
          <w:fldChar w:fldCharType="end"/>
        </w:r>
      </w:hyperlink>
    </w:p>
    <w:p w:rsidR="00572DCC" w:rsidRDefault="006C67B4">
      <w:pPr>
        <w:pStyle w:val="TOC1"/>
        <w:tabs>
          <w:tab w:val="right" w:leader="dot" w:pos="9016"/>
        </w:tabs>
        <w:rPr>
          <w:rFonts w:eastAsiaTheme="minorEastAsia" w:cstheme="minorBidi"/>
          <w:noProof/>
          <w:szCs w:val="22"/>
          <w:lang w:eastAsia="en-AU"/>
        </w:rPr>
      </w:pPr>
      <w:hyperlink w:anchor="_Toc345487739" w:history="1">
        <w:r w:rsidR="00572DCC" w:rsidRPr="00CD4481">
          <w:rPr>
            <w:rStyle w:val="Hyperlink"/>
            <w:noProof/>
          </w:rPr>
          <w:t>Lesson 1 How do animals &amp; plants reproduce?</w:t>
        </w:r>
        <w:r w:rsidR="00572DCC">
          <w:rPr>
            <w:noProof/>
            <w:webHidden/>
          </w:rPr>
          <w:tab/>
        </w:r>
        <w:r w:rsidR="00572DCC">
          <w:rPr>
            <w:noProof/>
            <w:webHidden/>
          </w:rPr>
          <w:fldChar w:fldCharType="begin"/>
        </w:r>
        <w:r w:rsidR="00572DCC">
          <w:rPr>
            <w:noProof/>
            <w:webHidden/>
          </w:rPr>
          <w:instrText xml:space="preserve"> PAGEREF _Toc345487739 \h </w:instrText>
        </w:r>
        <w:r w:rsidR="00572DCC">
          <w:rPr>
            <w:noProof/>
            <w:webHidden/>
          </w:rPr>
        </w:r>
        <w:r w:rsidR="00572DCC">
          <w:rPr>
            <w:noProof/>
            <w:webHidden/>
          </w:rPr>
          <w:fldChar w:fldCharType="separate"/>
        </w:r>
        <w:r w:rsidR="00572DCC">
          <w:rPr>
            <w:noProof/>
            <w:webHidden/>
          </w:rPr>
          <w:t>8</w:t>
        </w:r>
        <w:r w:rsidR="00572DCC">
          <w:rPr>
            <w:noProof/>
            <w:webHidden/>
          </w:rPr>
          <w:fldChar w:fldCharType="end"/>
        </w:r>
      </w:hyperlink>
    </w:p>
    <w:p w:rsidR="00572DCC" w:rsidRDefault="006C67B4">
      <w:pPr>
        <w:pStyle w:val="TOC3"/>
        <w:tabs>
          <w:tab w:val="right" w:leader="dot" w:pos="9016"/>
        </w:tabs>
        <w:rPr>
          <w:rFonts w:eastAsiaTheme="minorEastAsia" w:cstheme="minorBidi"/>
          <w:noProof/>
          <w:szCs w:val="22"/>
          <w:lang w:eastAsia="en-AU"/>
        </w:rPr>
      </w:pPr>
      <w:hyperlink w:anchor="_Toc345487740" w:history="1">
        <w:r w:rsidR="00572DCC" w:rsidRPr="00CD4481">
          <w:rPr>
            <w:rStyle w:val="Hyperlink"/>
            <w:noProof/>
            <w:lang w:val="en-US"/>
          </w:rPr>
          <w:t>What to do</w:t>
        </w:r>
        <w:r w:rsidR="00572DCC">
          <w:rPr>
            <w:noProof/>
            <w:webHidden/>
          </w:rPr>
          <w:tab/>
        </w:r>
        <w:r w:rsidR="00572DCC">
          <w:rPr>
            <w:noProof/>
            <w:webHidden/>
          </w:rPr>
          <w:fldChar w:fldCharType="begin"/>
        </w:r>
        <w:r w:rsidR="00572DCC">
          <w:rPr>
            <w:noProof/>
            <w:webHidden/>
          </w:rPr>
          <w:instrText xml:space="preserve"> PAGEREF _Toc345487740 \h </w:instrText>
        </w:r>
        <w:r w:rsidR="00572DCC">
          <w:rPr>
            <w:noProof/>
            <w:webHidden/>
          </w:rPr>
        </w:r>
        <w:r w:rsidR="00572DCC">
          <w:rPr>
            <w:noProof/>
            <w:webHidden/>
          </w:rPr>
          <w:fldChar w:fldCharType="separate"/>
        </w:r>
        <w:r w:rsidR="00572DCC">
          <w:rPr>
            <w:noProof/>
            <w:webHidden/>
          </w:rPr>
          <w:t>8</w:t>
        </w:r>
        <w:r w:rsidR="00572DCC">
          <w:rPr>
            <w:noProof/>
            <w:webHidden/>
          </w:rPr>
          <w:fldChar w:fldCharType="end"/>
        </w:r>
      </w:hyperlink>
    </w:p>
    <w:p w:rsidR="00572DCC" w:rsidRDefault="006C67B4">
      <w:pPr>
        <w:pStyle w:val="TOC2"/>
        <w:tabs>
          <w:tab w:val="right" w:leader="dot" w:pos="9016"/>
        </w:tabs>
        <w:rPr>
          <w:rFonts w:eastAsiaTheme="minorEastAsia" w:cstheme="minorBidi"/>
          <w:noProof/>
          <w:szCs w:val="22"/>
          <w:lang w:eastAsia="en-AU"/>
        </w:rPr>
      </w:pPr>
      <w:hyperlink w:anchor="_Toc345487741" w:history="1">
        <w:r w:rsidR="00572DCC" w:rsidRPr="00CD4481">
          <w:rPr>
            <w:rStyle w:val="Hyperlink"/>
            <w:noProof/>
            <w:lang w:val="en-US"/>
          </w:rPr>
          <w:t>Student worksheet: Comparing sexual and asexual reproduction</w:t>
        </w:r>
        <w:r w:rsidR="00572DCC">
          <w:rPr>
            <w:noProof/>
            <w:webHidden/>
          </w:rPr>
          <w:tab/>
        </w:r>
        <w:r w:rsidR="00572DCC">
          <w:rPr>
            <w:noProof/>
            <w:webHidden/>
          </w:rPr>
          <w:fldChar w:fldCharType="begin"/>
        </w:r>
        <w:r w:rsidR="00572DCC">
          <w:rPr>
            <w:noProof/>
            <w:webHidden/>
          </w:rPr>
          <w:instrText xml:space="preserve"> PAGEREF _Toc345487741 \h </w:instrText>
        </w:r>
        <w:r w:rsidR="00572DCC">
          <w:rPr>
            <w:noProof/>
            <w:webHidden/>
          </w:rPr>
        </w:r>
        <w:r w:rsidR="00572DCC">
          <w:rPr>
            <w:noProof/>
            <w:webHidden/>
          </w:rPr>
          <w:fldChar w:fldCharType="separate"/>
        </w:r>
        <w:r w:rsidR="00572DCC">
          <w:rPr>
            <w:noProof/>
            <w:webHidden/>
          </w:rPr>
          <w:t>9</w:t>
        </w:r>
        <w:r w:rsidR="00572DCC">
          <w:rPr>
            <w:noProof/>
            <w:webHidden/>
          </w:rPr>
          <w:fldChar w:fldCharType="end"/>
        </w:r>
      </w:hyperlink>
    </w:p>
    <w:p w:rsidR="00572DCC" w:rsidRDefault="006C67B4">
      <w:pPr>
        <w:pStyle w:val="TOC3"/>
        <w:tabs>
          <w:tab w:val="right" w:leader="dot" w:pos="9016"/>
        </w:tabs>
        <w:rPr>
          <w:rFonts w:eastAsiaTheme="minorEastAsia" w:cstheme="minorBidi"/>
          <w:noProof/>
          <w:szCs w:val="22"/>
          <w:lang w:eastAsia="en-AU"/>
        </w:rPr>
      </w:pPr>
      <w:hyperlink w:anchor="_Toc345487742" w:history="1">
        <w:r w:rsidR="00572DCC" w:rsidRPr="00CD4481">
          <w:rPr>
            <w:rStyle w:val="Hyperlink"/>
            <w:noProof/>
            <w:lang w:val="en-US"/>
          </w:rPr>
          <w:t>Word wall</w:t>
        </w:r>
        <w:r w:rsidR="00572DCC">
          <w:rPr>
            <w:noProof/>
            <w:webHidden/>
          </w:rPr>
          <w:tab/>
        </w:r>
        <w:r w:rsidR="00572DCC">
          <w:rPr>
            <w:noProof/>
            <w:webHidden/>
          </w:rPr>
          <w:fldChar w:fldCharType="begin"/>
        </w:r>
        <w:r w:rsidR="00572DCC">
          <w:rPr>
            <w:noProof/>
            <w:webHidden/>
          </w:rPr>
          <w:instrText xml:space="preserve"> PAGEREF _Toc345487742 \h </w:instrText>
        </w:r>
        <w:r w:rsidR="00572DCC">
          <w:rPr>
            <w:noProof/>
            <w:webHidden/>
          </w:rPr>
        </w:r>
        <w:r w:rsidR="00572DCC">
          <w:rPr>
            <w:noProof/>
            <w:webHidden/>
          </w:rPr>
          <w:fldChar w:fldCharType="separate"/>
        </w:r>
        <w:r w:rsidR="00572DCC">
          <w:rPr>
            <w:noProof/>
            <w:webHidden/>
          </w:rPr>
          <w:t>11</w:t>
        </w:r>
        <w:r w:rsidR="00572DCC">
          <w:rPr>
            <w:noProof/>
            <w:webHidden/>
          </w:rPr>
          <w:fldChar w:fldCharType="end"/>
        </w:r>
      </w:hyperlink>
    </w:p>
    <w:p w:rsidR="00572DCC" w:rsidRDefault="006C67B4">
      <w:pPr>
        <w:pStyle w:val="TOC1"/>
        <w:tabs>
          <w:tab w:val="right" w:leader="dot" w:pos="9016"/>
        </w:tabs>
        <w:rPr>
          <w:rFonts w:eastAsiaTheme="minorEastAsia" w:cstheme="minorBidi"/>
          <w:noProof/>
          <w:szCs w:val="22"/>
          <w:lang w:eastAsia="en-AU"/>
        </w:rPr>
      </w:pPr>
      <w:hyperlink w:anchor="_Toc345487743" w:history="1">
        <w:r w:rsidR="00572DCC" w:rsidRPr="00CD4481">
          <w:rPr>
            <w:rStyle w:val="Hyperlink"/>
            <w:noProof/>
            <w:lang w:val="en-US"/>
          </w:rPr>
          <w:t>Lesson 2 Identify specialised cell structures</w:t>
        </w:r>
        <w:r w:rsidR="00572DCC">
          <w:rPr>
            <w:noProof/>
            <w:webHidden/>
          </w:rPr>
          <w:tab/>
        </w:r>
        <w:r w:rsidR="00572DCC">
          <w:rPr>
            <w:noProof/>
            <w:webHidden/>
          </w:rPr>
          <w:fldChar w:fldCharType="begin"/>
        </w:r>
        <w:r w:rsidR="00572DCC">
          <w:rPr>
            <w:noProof/>
            <w:webHidden/>
          </w:rPr>
          <w:instrText xml:space="preserve"> PAGEREF _Toc345487743 \h </w:instrText>
        </w:r>
        <w:r w:rsidR="00572DCC">
          <w:rPr>
            <w:noProof/>
            <w:webHidden/>
          </w:rPr>
        </w:r>
        <w:r w:rsidR="00572DCC">
          <w:rPr>
            <w:noProof/>
            <w:webHidden/>
          </w:rPr>
          <w:fldChar w:fldCharType="separate"/>
        </w:r>
        <w:r w:rsidR="00572DCC">
          <w:rPr>
            <w:noProof/>
            <w:webHidden/>
          </w:rPr>
          <w:t>12</w:t>
        </w:r>
        <w:r w:rsidR="00572DCC">
          <w:rPr>
            <w:noProof/>
            <w:webHidden/>
          </w:rPr>
          <w:fldChar w:fldCharType="end"/>
        </w:r>
      </w:hyperlink>
    </w:p>
    <w:p w:rsidR="00572DCC" w:rsidRDefault="006C67B4">
      <w:pPr>
        <w:pStyle w:val="TOC2"/>
        <w:tabs>
          <w:tab w:val="right" w:leader="dot" w:pos="9016"/>
        </w:tabs>
        <w:rPr>
          <w:rFonts w:eastAsiaTheme="minorEastAsia" w:cstheme="minorBidi"/>
          <w:noProof/>
          <w:szCs w:val="22"/>
          <w:lang w:eastAsia="en-AU"/>
        </w:rPr>
      </w:pPr>
      <w:hyperlink w:anchor="_Toc345487744" w:history="1">
        <w:r w:rsidR="00572DCC" w:rsidRPr="00CD4481">
          <w:rPr>
            <w:rStyle w:val="Hyperlink"/>
            <w:noProof/>
          </w:rPr>
          <w:t>Cell City</w:t>
        </w:r>
        <w:r w:rsidR="00572DCC">
          <w:rPr>
            <w:noProof/>
            <w:webHidden/>
          </w:rPr>
          <w:tab/>
        </w:r>
        <w:r w:rsidR="00572DCC">
          <w:rPr>
            <w:noProof/>
            <w:webHidden/>
          </w:rPr>
          <w:fldChar w:fldCharType="begin"/>
        </w:r>
        <w:r w:rsidR="00572DCC">
          <w:rPr>
            <w:noProof/>
            <w:webHidden/>
          </w:rPr>
          <w:instrText xml:space="preserve"> PAGEREF _Toc345487744 \h </w:instrText>
        </w:r>
        <w:r w:rsidR="00572DCC">
          <w:rPr>
            <w:noProof/>
            <w:webHidden/>
          </w:rPr>
        </w:r>
        <w:r w:rsidR="00572DCC">
          <w:rPr>
            <w:noProof/>
            <w:webHidden/>
          </w:rPr>
          <w:fldChar w:fldCharType="separate"/>
        </w:r>
        <w:r w:rsidR="00572DCC">
          <w:rPr>
            <w:noProof/>
            <w:webHidden/>
          </w:rPr>
          <w:t>12</w:t>
        </w:r>
        <w:r w:rsidR="00572DCC">
          <w:rPr>
            <w:noProof/>
            <w:webHidden/>
          </w:rPr>
          <w:fldChar w:fldCharType="end"/>
        </w:r>
      </w:hyperlink>
    </w:p>
    <w:p w:rsidR="00572DCC" w:rsidRDefault="006C67B4">
      <w:pPr>
        <w:pStyle w:val="TOC3"/>
        <w:tabs>
          <w:tab w:val="right" w:leader="dot" w:pos="9016"/>
        </w:tabs>
        <w:rPr>
          <w:rFonts w:eastAsiaTheme="minorEastAsia" w:cstheme="minorBidi"/>
          <w:noProof/>
          <w:szCs w:val="22"/>
          <w:lang w:eastAsia="en-AU"/>
        </w:rPr>
      </w:pPr>
      <w:hyperlink w:anchor="_Toc345487745" w:history="1">
        <w:r w:rsidR="00572DCC" w:rsidRPr="00CD4481">
          <w:rPr>
            <w:rStyle w:val="Hyperlink"/>
            <w:noProof/>
          </w:rPr>
          <w:t>You will need</w:t>
        </w:r>
        <w:r w:rsidR="00572DCC">
          <w:rPr>
            <w:noProof/>
            <w:webHidden/>
          </w:rPr>
          <w:tab/>
        </w:r>
        <w:r w:rsidR="00572DCC">
          <w:rPr>
            <w:noProof/>
            <w:webHidden/>
          </w:rPr>
          <w:fldChar w:fldCharType="begin"/>
        </w:r>
        <w:r w:rsidR="00572DCC">
          <w:rPr>
            <w:noProof/>
            <w:webHidden/>
          </w:rPr>
          <w:instrText xml:space="preserve"> PAGEREF _Toc345487745 \h </w:instrText>
        </w:r>
        <w:r w:rsidR="00572DCC">
          <w:rPr>
            <w:noProof/>
            <w:webHidden/>
          </w:rPr>
        </w:r>
        <w:r w:rsidR="00572DCC">
          <w:rPr>
            <w:noProof/>
            <w:webHidden/>
          </w:rPr>
          <w:fldChar w:fldCharType="separate"/>
        </w:r>
        <w:r w:rsidR="00572DCC">
          <w:rPr>
            <w:noProof/>
            <w:webHidden/>
          </w:rPr>
          <w:t>12</w:t>
        </w:r>
        <w:r w:rsidR="00572DCC">
          <w:rPr>
            <w:noProof/>
            <w:webHidden/>
          </w:rPr>
          <w:fldChar w:fldCharType="end"/>
        </w:r>
      </w:hyperlink>
    </w:p>
    <w:p w:rsidR="00572DCC" w:rsidRDefault="006C67B4">
      <w:pPr>
        <w:pStyle w:val="TOC3"/>
        <w:tabs>
          <w:tab w:val="right" w:leader="dot" w:pos="9016"/>
        </w:tabs>
        <w:rPr>
          <w:rFonts w:eastAsiaTheme="minorEastAsia" w:cstheme="minorBidi"/>
          <w:noProof/>
          <w:szCs w:val="22"/>
          <w:lang w:eastAsia="en-AU"/>
        </w:rPr>
      </w:pPr>
      <w:hyperlink w:anchor="_Toc345487746" w:history="1">
        <w:r w:rsidR="00572DCC" w:rsidRPr="00CD4481">
          <w:rPr>
            <w:rStyle w:val="Hyperlink"/>
            <w:noProof/>
          </w:rPr>
          <w:t>What to do</w:t>
        </w:r>
        <w:r w:rsidR="00572DCC">
          <w:rPr>
            <w:noProof/>
            <w:webHidden/>
          </w:rPr>
          <w:tab/>
        </w:r>
        <w:r w:rsidR="00572DCC">
          <w:rPr>
            <w:noProof/>
            <w:webHidden/>
          </w:rPr>
          <w:fldChar w:fldCharType="begin"/>
        </w:r>
        <w:r w:rsidR="00572DCC">
          <w:rPr>
            <w:noProof/>
            <w:webHidden/>
          </w:rPr>
          <w:instrText xml:space="preserve"> PAGEREF _Toc345487746 \h </w:instrText>
        </w:r>
        <w:r w:rsidR="00572DCC">
          <w:rPr>
            <w:noProof/>
            <w:webHidden/>
          </w:rPr>
        </w:r>
        <w:r w:rsidR="00572DCC">
          <w:rPr>
            <w:noProof/>
            <w:webHidden/>
          </w:rPr>
          <w:fldChar w:fldCharType="separate"/>
        </w:r>
        <w:r w:rsidR="00572DCC">
          <w:rPr>
            <w:noProof/>
            <w:webHidden/>
          </w:rPr>
          <w:t>12</w:t>
        </w:r>
        <w:r w:rsidR="00572DCC">
          <w:rPr>
            <w:noProof/>
            <w:webHidden/>
          </w:rPr>
          <w:fldChar w:fldCharType="end"/>
        </w:r>
      </w:hyperlink>
    </w:p>
    <w:p w:rsidR="00572DCC" w:rsidRDefault="006C67B4">
      <w:pPr>
        <w:pStyle w:val="TOC3"/>
        <w:tabs>
          <w:tab w:val="right" w:leader="dot" w:pos="9016"/>
        </w:tabs>
        <w:rPr>
          <w:rFonts w:eastAsiaTheme="minorEastAsia" w:cstheme="minorBidi"/>
          <w:noProof/>
          <w:szCs w:val="22"/>
          <w:lang w:eastAsia="en-AU"/>
        </w:rPr>
      </w:pPr>
      <w:hyperlink w:anchor="_Toc345487747" w:history="1">
        <w:r w:rsidR="00572DCC" w:rsidRPr="00CD4481">
          <w:rPr>
            <w:rStyle w:val="Hyperlink"/>
            <w:noProof/>
          </w:rPr>
          <w:t>Discussion Questions</w:t>
        </w:r>
        <w:r w:rsidR="00572DCC">
          <w:rPr>
            <w:noProof/>
            <w:webHidden/>
          </w:rPr>
          <w:tab/>
        </w:r>
        <w:r w:rsidR="00572DCC">
          <w:rPr>
            <w:noProof/>
            <w:webHidden/>
          </w:rPr>
          <w:fldChar w:fldCharType="begin"/>
        </w:r>
        <w:r w:rsidR="00572DCC">
          <w:rPr>
            <w:noProof/>
            <w:webHidden/>
          </w:rPr>
          <w:instrText xml:space="preserve"> PAGEREF _Toc345487747 \h </w:instrText>
        </w:r>
        <w:r w:rsidR="00572DCC">
          <w:rPr>
            <w:noProof/>
            <w:webHidden/>
          </w:rPr>
        </w:r>
        <w:r w:rsidR="00572DCC">
          <w:rPr>
            <w:noProof/>
            <w:webHidden/>
          </w:rPr>
          <w:fldChar w:fldCharType="separate"/>
        </w:r>
        <w:r w:rsidR="00572DCC">
          <w:rPr>
            <w:noProof/>
            <w:webHidden/>
          </w:rPr>
          <w:t>13</w:t>
        </w:r>
        <w:r w:rsidR="00572DCC">
          <w:rPr>
            <w:noProof/>
            <w:webHidden/>
          </w:rPr>
          <w:fldChar w:fldCharType="end"/>
        </w:r>
      </w:hyperlink>
    </w:p>
    <w:p w:rsidR="00572DCC" w:rsidRDefault="006C67B4">
      <w:pPr>
        <w:pStyle w:val="TOC1"/>
        <w:tabs>
          <w:tab w:val="right" w:leader="dot" w:pos="9016"/>
        </w:tabs>
        <w:rPr>
          <w:rFonts w:eastAsiaTheme="minorEastAsia" w:cstheme="minorBidi"/>
          <w:noProof/>
          <w:szCs w:val="22"/>
          <w:lang w:eastAsia="en-AU"/>
        </w:rPr>
      </w:pPr>
      <w:hyperlink w:anchor="_Toc345487748" w:history="1">
        <w:r w:rsidR="00572DCC" w:rsidRPr="00CD4481">
          <w:rPr>
            <w:rStyle w:val="Hyperlink"/>
            <w:noProof/>
            <w:lang w:val="en-US"/>
          </w:rPr>
          <w:t>Lesson 3 How are plant cells different to animal cells?</w:t>
        </w:r>
        <w:r w:rsidR="00572DCC">
          <w:rPr>
            <w:noProof/>
            <w:webHidden/>
          </w:rPr>
          <w:tab/>
        </w:r>
        <w:r w:rsidR="00572DCC">
          <w:rPr>
            <w:noProof/>
            <w:webHidden/>
          </w:rPr>
          <w:fldChar w:fldCharType="begin"/>
        </w:r>
        <w:r w:rsidR="00572DCC">
          <w:rPr>
            <w:noProof/>
            <w:webHidden/>
          </w:rPr>
          <w:instrText xml:space="preserve"> PAGEREF _Toc345487748 \h </w:instrText>
        </w:r>
        <w:r w:rsidR="00572DCC">
          <w:rPr>
            <w:noProof/>
            <w:webHidden/>
          </w:rPr>
        </w:r>
        <w:r w:rsidR="00572DCC">
          <w:rPr>
            <w:noProof/>
            <w:webHidden/>
          </w:rPr>
          <w:fldChar w:fldCharType="separate"/>
        </w:r>
        <w:r w:rsidR="00572DCC">
          <w:rPr>
            <w:noProof/>
            <w:webHidden/>
          </w:rPr>
          <w:t>14</w:t>
        </w:r>
        <w:r w:rsidR="00572DCC">
          <w:rPr>
            <w:noProof/>
            <w:webHidden/>
          </w:rPr>
          <w:fldChar w:fldCharType="end"/>
        </w:r>
      </w:hyperlink>
    </w:p>
    <w:p w:rsidR="00572DCC" w:rsidRDefault="006C67B4">
      <w:pPr>
        <w:pStyle w:val="TOC3"/>
        <w:tabs>
          <w:tab w:val="right" w:leader="dot" w:pos="9016"/>
        </w:tabs>
        <w:rPr>
          <w:rFonts w:eastAsiaTheme="minorEastAsia" w:cstheme="minorBidi"/>
          <w:noProof/>
          <w:szCs w:val="22"/>
          <w:lang w:eastAsia="en-AU"/>
        </w:rPr>
      </w:pPr>
      <w:hyperlink w:anchor="_Toc345487749" w:history="1">
        <w:r w:rsidR="00572DCC" w:rsidRPr="00CD4481">
          <w:rPr>
            <w:rStyle w:val="Hyperlink"/>
            <w:noProof/>
          </w:rPr>
          <w:t>Background</w:t>
        </w:r>
        <w:r w:rsidR="00572DCC">
          <w:rPr>
            <w:noProof/>
            <w:webHidden/>
          </w:rPr>
          <w:tab/>
        </w:r>
        <w:r w:rsidR="00572DCC">
          <w:rPr>
            <w:noProof/>
            <w:webHidden/>
          </w:rPr>
          <w:fldChar w:fldCharType="begin"/>
        </w:r>
        <w:r w:rsidR="00572DCC">
          <w:rPr>
            <w:noProof/>
            <w:webHidden/>
          </w:rPr>
          <w:instrText xml:space="preserve"> PAGEREF _Toc345487749 \h </w:instrText>
        </w:r>
        <w:r w:rsidR="00572DCC">
          <w:rPr>
            <w:noProof/>
            <w:webHidden/>
          </w:rPr>
        </w:r>
        <w:r w:rsidR="00572DCC">
          <w:rPr>
            <w:noProof/>
            <w:webHidden/>
          </w:rPr>
          <w:fldChar w:fldCharType="separate"/>
        </w:r>
        <w:r w:rsidR="00572DCC">
          <w:rPr>
            <w:noProof/>
            <w:webHidden/>
          </w:rPr>
          <w:t>14</w:t>
        </w:r>
        <w:r w:rsidR="00572DCC">
          <w:rPr>
            <w:noProof/>
            <w:webHidden/>
          </w:rPr>
          <w:fldChar w:fldCharType="end"/>
        </w:r>
      </w:hyperlink>
    </w:p>
    <w:p w:rsidR="00572DCC" w:rsidRDefault="006C67B4">
      <w:pPr>
        <w:pStyle w:val="TOC3"/>
        <w:tabs>
          <w:tab w:val="right" w:leader="dot" w:pos="9016"/>
        </w:tabs>
        <w:rPr>
          <w:rFonts w:eastAsiaTheme="minorEastAsia" w:cstheme="minorBidi"/>
          <w:noProof/>
          <w:szCs w:val="22"/>
          <w:lang w:eastAsia="en-AU"/>
        </w:rPr>
      </w:pPr>
      <w:hyperlink w:anchor="_Toc345487750" w:history="1">
        <w:r w:rsidR="00572DCC" w:rsidRPr="00CD4481">
          <w:rPr>
            <w:rStyle w:val="Hyperlink"/>
            <w:noProof/>
          </w:rPr>
          <w:t>You will need</w:t>
        </w:r>
        <w:r w:rsidR="00572DCC">
          <w:rPr>
            <w:noProof/>
            <w:webHidden/>
          </w:rPr>
          <w:tab/>
        </w:r>
        <w:r w:rsidR="00572DCC">
          <w:rPr>
            <w:noProof/>
            <w:webHidden/>
          </w:rPr>
          <w:fldChar w:fldCharType="begin"/>
        </w:r>
        <w:r w:rsidR="00572DCC">
          <w:rPr>
            <w:noProof/>
            <w:webHidden/>
          </w:rPr>
          <w:instrText xml:space="preserve"> PAGEREF _Toc345487750 \h </w:instrText>
        </w:r>
        <w:r w:rsidR="00572DCC">
          <w:rPr>
            <w:noProof/>
            <w:webHidden/>
          </w:rPr>
        </w:r>
        <w:r w:rsidR="00572DCC">
          <w:rPr>
            <w:noProof/>
            <w:webHidden/>
          </w:rPr>
          <w:fldChar w:fldCharType="separate"/>
        </w:r>
        <w:r w:rsidR="00572DCC">
          <w:rPr>
            <w:noProof/>
            <w:webHidden/>
          </w:rPr>
          <w:t>14</w:t>
        </w:r>
        <w:r w:rsidR="00572DCC">
          <w:rPr>
            <w:noProof/>
            <w:webHidden/>
          </w:rPr>
          <w:fldChar w:fldCharType="end"/>
        </w:r>
      </w:hyperlink>
    </w:p>
    <w:p w:rsidR="00572DCC" w:rsidRDefault="006C67B4">
      <w:pPr>
        <w:pStyle w:val="TOC3"/>
        <w:tabs>
          <w:tab w:val="right" w:leader="dot" w:pos="9016"/>
        </w:tabs>
        <w:rPr>
          <w:rFonts w:eastAsiaTheme="minorEastAsia" w:cstheme="minorBidi"/>
          <w:noProof/>
          <w:szCs w:val="22"/>
          <w:lang w:eastAsia="en-AU"/>
        </w:rPr>
      </w:pPr>
      <w:hyperlink w:anchor="_Toc345487751" w:history="1">
        <w:r w:rsidR="00572DCC" w:rsidRPr="00CD4481">
          <w:rPr>
            <w:rStyle w:val="Hyperlink"/>
            <w:noProof/>
          </w:rPr>
          <w:t>What to do</w:t>
        </w:r>
        <w:r w:rsidR="00572DCC">
          <w:rPr>
            <w:noProof/>
            <w:webHidden/>
          </w:rPr>
          <w:tab/>
        </w:r>
        <w:r w:rsidR="00572DCC">
          <w:rPr>
            <w:noProof/>
            <w:webHidden/>
          </w:rPr>
          <w:fldChar w:fldCharType="begin"/>
        </w:r>
        <w:r w:rsidR="00572DCC">
          <w:rPr>
            <w:noProof/>
            <w:webHidden/>
          </w:rPr>
          <w:instrText xml:space="preserve"> PAGEREF _Toc345487751 \h </w:instrText>
        </w:r>
        <w:r w:rsidR="00572DCC">
          <w:rPr>
            <w:noProof/>
            <w:webHidden/>
          </w:rPr>
        </w:r>
        <w:r w:rsidR="00572DCC">
          <w:rPr>
            <w:noProof/>
            <w:webHidden/>
          </w:rPr>
          <w:fldChar w:fldCharType="separate"/>
        </w:r>
        <w:r w:rsidR="00572DCC">
          <w:rPr>
            <w:noProof/>
            <w:webHidden/>
          </w:rPr>
          <w:t>14</w:t>
        </w:r>
        <w:r w:rsidR="00572DCC">
          <w:rPr>
            <w:noProof/>
            <w:webHidden/>
          </w:rPr>
          <w:fldChar w:fldCharType="end"/>
        </w:r>
      </w:hyperlink>
    </w:p>
    <w:p w:rsidR="00572DCC" w:rsidRDefault="006C67B4">
      <w:pPr>
        <w:pStyle w:val="TOC1"/>
        <w:tabs>
          <w:tab w:val="right" w:leader="dot" w:pos="9016"/>
        </w:tabs>
        <w:rPr>
          <w:rFonts w:eastAsiaTheme="minorEastAsia" w:cstheme="minorBidi"/>
          <w:noProof/>
          <w:szCs w:val="22"/>
          <w:lang w:eastAsia="en-AU"/>
        </w:rPr>
      </w:pPr>
      <w:hyperlink w:anchor="_Toc345487752" w:history="1">
        <w:r w:rsidR="00572DCC" w:rsidRPr="00CD4481">
          <w:rPr>
            <w:rStyle w:val="Hyperlink"/>
            <w:noProof/>
          </w:rPr>
          <w:t>Lesson 10 Flowers and pollination</w:t>
        </w:r>
        <w:r w:rsidR="00572DCC">
          <w:rPr>
            <w:noProof/>
            <w:webHidden/>
          </w:rPr>
          <w:tab/>
        </w:r>
        <w:r w:rsidR="00572DCC">
          <w:rPr>
            <w:noProof/>
            <w:webHidden/>
          </w:rPr>
          <w:fldChar w:fldCharType="begin"/>
        </w:r>
        <w:r w:rsidR="00572DCC">
          <w:rPr>
            <w:noProof/>
            <w:webHidden/>
          </w:rPr>
          <w:instrText xml:space="preserve"> PAGEREF _Toc345487752 \h </w:instrText>
        </w:r>
        <w:r w:rsidR="00572DCC">
          <w:rPr>
            <w:noProof/>
            <w:webHidden/>
          </w:rPr>
        </w:r>
        <w:r w:rsidR="00572DCC">
          <w:rPr>
            <w:noProof/>
            <w:webHidden/>
          </w:rPr>
          <w:fldChar w:fldCharType="separate"/>
        </w:r>
        <w:r w:rsidR="00572DCC">
          <w:rPr>
            <w:noProof/>
            <w:webHidden/>
          </w:rPr>
          <w:t>15</w:t>
        </w:r>
        <w:r w:rsidR="00572DCC">
          <w:rPr>
            <w:noProof/>
            <w:webHidden/>
          </w:rPr>
          <w:fldChar w:fldCharType="end"/>
        </w:r>
      </w:hyperlink>
    </w:p>
    <w:p w:rsidR="00572DCC" w:rsidRDefault="006C67B4">
      <w:pPr>
        <w:pStyle w:val="TOC2"/>
        <w:tabs>
          <w:tab w:val="right" w:leader="dot" w:pos="9016"/>
        </w:tabs>
        <w:rPr>
          <w:rFonts w:eastAsiaTheme="minorEastAsia" w:cstheme="minorBidi"/>
          <w:noProof/>
          <w:szCs w:val="22"/>
          <w:lang w:eastAsia="en-AU"/>
        </w:rPr>
      </w:pPr>
      <w:hyperlink w:anchor="_Toc345487753" w:history="1">
        <w:r w:rsidR="00572DCC" w:rsidRPr="00CD4481">
          <w:rPr>
            <w:rStyle w:val="Hyperlink"/>
            <w:noProof/>
          </w:rPr>
          <w:t>Student Worksheet: Flower dissection</w:t>
        </w:r>
        <w:r w:rsidR="00572DCC">
          <w:rPr>
            <w:noProof/>
            <w:webHidden/>
          </w:rPr>
          <w:tab/>
        </w:r>
        <w:r w:rsidR="00572DCC">
          <w:rPr>
            <w:noProof/>
            <w:webHidden/>
          </w:rPr>
          <w:fldChar w:fldCharType="begin"/>
        </w:r>
        <w:r w:rsidR="00572DCC">
          <w:rPr>
            <w:noProof/>
            <w:webHidden/>
          </w:rPr>
          <w:instrText xml:space="preserve"> PAGEREF _Toc345487753 \h </w:instrText>
        </w:r>
        <w:r w:rsidR="00572DCC">
          <w:rPr>
            <w:noProof/>
            <w:webHidden/>
          </w:rPr>
        </w:r>
        <w:r w:rsidR="00572DCC">
          <w:rPr>
            <w:noProof/>
            <w:webHidden/>
          </w:rPr>
          <w:fldChar w:fldCharType="separate"/>
        </w:r>
        <w:r w:rsidR="00572DCC">
          <w:rPr>
            <w:noProof/>
            <w:webHidden/>
          </w:rPr>
          <w:t>15</w:t>
        </w:r>
        <w:r w:rsidR="00572DCC">
          <w:rPr>
            <w:noProof/>
            <w:webHidden/>
          </w:rPr>
          <w:fldChar w:fldCharType="end"/>
        </w:r>
      </w:hyperlink>
    </w:p>
    <w:p w:rsidR="00572DCC" w:rsidRDefault="006C67B4">
      <w:pPr>
        <w:pStyle w:val="TOC3"/>
        <w:tabs>
          <w:tab w:val="right" w:leader="dot" w:pos="9016"/>
        </w:tabs>
        <w:rPr>
          <w:rFonts w:eastAsiaTheme="minorEastAsia" w:cstheme="minorBidi"/>
          <w:noProof/>
          <w:szCs w:val="22"/>
          <w:lang w:eastAsia="en-AU"/>
        </w:rPr>
      </w:pPr>
      <w:hyperlink w:anchor="_Toc345487754" w:history="1">
        <w:r w:rsidR="00572DCC" w:rsidRPr="00CD4481">
          <w:rPr>
            <w:rStyle w:val="Hyperlink"/>
            <w:noProof/>
          </w:rPr>
          <w:t>Background</w:t>
        </w:r>
        <w:r w:rsidR="00572DCC">
          <w:rPr>
            <w:noProof/>
            <w:webHidden/>
          </w:rPr>
          <w:tab/>
        </w:r>
        <w:r w:rsidR="00572DCC">
          <w:rPr>
            <w:noProof/>
            <w:webHidden/>
          </w:rPr>
          <w:fldChar w:fldCharType="begin"/>
        </w:r>
        <w:r w:rsidR="00572DCC">
          <w:rPr>
            <w:noProof/>
            <w:webHidden/>
          </w:rPr>
          <w:instrText xml:space="preserve"> PAGEREF _Toc345487754 \h </w:instrText>
        </w:r>
        <w:r w:rsidR="00572DCC">
          <w:rPr>
            <w:noProof/>
            <w:webHidden/>
          </w:rPr>
        </w:r>
        <w:r w:rsidR="00572DCC">
          <w:rPr>
            <w:noProof/>
            <w:webHidden/>
          </w:rPr>
          <w:fldChar w:fldCharType="separate"/>
        </w:r>
        <w:r w:rsidR="00572DCC">
          <w:rPr>
            <w:noProof/>
            <w:webHidden/>
          </w:rPr>
          <w:t>15</w:t>
        </w:r>
        <w:r w:rsidR="00572DCC">
          <w:rPr>
            <w:noProof/>
            <w:webHidden/>
          </w:rPr>
          <w:fldChar w:fldCharType="end"/>
        </w:r>
      </w:hyperlink>
    </w:p>
    <w:p w:rsidR="00572DCC" w:rsidRDefault="006C67B4">
      <w:pPr>
        <w:pStyle w:val="TOC3"/>
        <w:tabs>
          <w:tab w:val="right" w:leader="dot" w:pos="9016"/>
        </w:tabs>
        <w:rPr>
          <w:rFonts w:eastAsiaTheme="minorEastAsia" w:cstheme="minorBidi"/>
          <w:noProof/>
          <w:szCs w:val="22"/>
          <w:lang w:eastAsia="en-AU"/>
        </w:rPr>
      </w:pPr>
      <w:hyperlink w:anchor="_Toc345487755" w:history="1">
        <w:r w:rsidR="00572DCC" w:rsidRPr="00CD4481">
          <w:rPr>
            <w:rStyle w:val="Hyperlink"/>
            <w:noProof/>
          </w:rPr>
          <w:t>You will need</w:t>
        </w:r>
        <w:r w:rsidR="00572DCC">
          <w:rPr>
            <w:noProof/>
            <w:webHidden/>
          </w:rPr>
          <w:tab/>
        </w:r>
        <w:r w:rsidR="00572DCC">
          <w:rPr>
            <w:noProof/>
            <w:webHidden/>
          </w:rPr>
          <w:fldChar w:fldCharType="begin"/>
        </w:r>
        <w:r w:rsidR="00572DCC">
          <w:rPr>
            <w:noProof/>
            <w:webHidden/>
          </w:rPr>
          <w:instrText xml:space="preserve"> PAGEREF _Toc345487755 \h </w:instrText>
        </w:r>
        <w:r w:rsidR="00572DCC">
          <w:rPr>
            <w:noProof/>
            <w:webHidden/>
          </w:rPr>
        </w:r>
        <w:r w:rsidR="00572DCC">
          <w:rPr>
            <w:noProof/>
            <w:webHidden/>
          </w:rPr>
          <w:fldChar w:fldCharType="separate"/>
        </w:r>
        <w:r w:rsidR="00572DCC">
          <w:rPr>
            <w:noProof/>
            <w:webHidden/>
          </w:rPr>
          <w:t>16</w:t>
        </w:r>
        <w:r w:rsidR="00572DCC">
          <w:rPr>
            <w:noProof/>
            <w:webHidden/>
          </w:rPr>
          <w:fldChar w:fldCharType="end"/>
        </w:r>
      </w:hyperlink>
    </w:p>
    <w:p w:rsidR="00572DCC" w:rsidRDefault="006C67B4">
      <w:pPr>
        <w:pStyle w:val="TOC3"/>
        <w:tabs>
          <w:tab w:val="right" w:leader="dot" w:pos="9016"/>
        </w:tabs>
        <w:rPr>
          <w:rFonts w:eastAsiaTheme="minorEastAsia" w:cstheme="minorBidi"/>
          <w:noProof/>
          <w:szCs w:val="22"/>
          <w:lang w:eastAsia="en-AU"/>
        </w:rPr>
      </w:pPr>
      <w:hyperlink w:anchor="_Toc345487756" w:history="1">
        <w:r w:rsidR="00572DCC" w:rsidRPr="00CD4481">
          <w:rPr>
            <w:rStyle w:val="Hyperlink"/>
            <w:noProof/>
          </w:rPr>
          <w:t>What to do</w:t>
        </w:r>
        <w:r w:rsidR="00572DCC">
          <w:rPr>
            <w:noProof/>
            <w:webHidden/>
          </w:rPr>
          <w:tab/>
        </w:r>
        <w:r w:rsidR="00572DCC">
          <w:rPr>
            <w:noProof/>
            <w:webHidden/>
          </w:rPr>
          <w:fldChar w:fldCharType="begin"/>
        </w:r>
        <w:r w:rsidR="00572DCC">
          <w:rPr>
            <w:noProof/>
            <w:webHidden/>
          </w:rPr>
          <w:instrText xml:space="preserve"> PAGEREF _Toc345487756 \h </w:instrText>
        </w:r>
        <w:r w:rsidR="00572DCC">
          <w:rPr>
            <w:noProof/>
            <w:webHidden/>
          </w:rPr>
        </w:r>
        <w:r w:rsidR="00572DCC">
          <w:rPr>
            <w:noProof/>
            <w:webHidden/>
          </w:rPr>
          <w:fldChar w:fldCharType="separate"/>
        </w:r>
        <w:r w:rsidR="00572DCC">
          <w:rPr>
            <w:noProof/>
            <w:webHidden/>
          </w:rPr>
          <w:t>17</w:t>
        </w:r>
        <w:r w:rsidR="00572DCC">
          <w:rPr>
            <w:noProof/>
            <w:webHidden/>
          </w:rPr>
          <w:fldChar w:fldCharType="end"/>
        </w:r>
      </w:hyperlink>
    </w:p>
    <w:p w:rsidR="00572DCC" w:rsidRDefault="006C67B4">
      <w:pPr>
        <w:pStyle w:val="TOC1"/>
        <w:tabs>
          <w:tab w:val="right" w:leader="dot" w:pos="9016"/>
        </w:tabs>
        <w:rPr>
          <w:rFonts w:eastAsiaTheme="minorEastAsia" w:cstheme="minorBidi"/>
          <w:noProof/>
          <w:szCs w:val="22"/>
          <w:lang w:eastAsia="en-AU"/>
        </w:rPr>
      </w:pPr>
      <w:hyperlink w:anchor="_Toc345487757" w:history="1">
        <w:r w:rsidR="00572DCC" w:rsidRPr="00CD4481">
          <w:rPr>
            <w:rStyle w:val="Hyperlink"/>
            <w:noProof/>
          </w:rPr>
          <w:t>Lesson 11 What’s inside a fruit?</w:t>
        </w:r>
        <w:r w:rsidR="00572DCC">
          <w:rPr>
            <w:noProof/>
            <w:webHidden/>
          </w:rPr>
          <w:tab/>
        </w:r>
        <w:r w:rsidR="00572DCC">
          <w:rPr>
            <w:noProof/>
            <w:webHidden/>
          </w:rPr>
          <w:fldChar w:fldCharType="begin"/>
        </w:r>
        <w:r w:rsidR="00572DCC">
          <w:rPr>
            <w:noProof/>
            <w:webHidden/>
          </w:rPr>
          <w:instrText xml:space="preserve"> PAGEREF _Toc345487757 \h </w:instrText>
        </w:r>
        <w:r w:rsidR="00572DCC">
          <w:rPr>
            <w:noProof/>
            <w:webHidden/>
          </w:rPr>
        </w:r>
        <w:r w:rsidR="00572DCC">
          <w:rPr>
            <w:noProof/>
            <w:webHidden/>
          </w:rPr>
          <w:fldChar w:fldCharType="separate"/>
        </w:r>
        <w:r w:rsidR="00572DCC">
          <w:rPr>
            <w:noProof/>
            <w:webHidden/>
          </w:rPr>
          <w:t>18</w:t>
        </w:r>
        <w:r w:rsidR="00572DCC">
          <w:rPr>
            <w:noProof/>
            <w:webHidden/>
          </w:rPr>
          <w:fldChar w:fldCharType="end"/>
        </w:r>
      </w:hyperlink>
    </w:p>
    <w:p w:rsidR="00572DCC" w:rsidRDefault="006C67B4">
      <w:pPr>
        <w:pStyle w:val="TOC3"/>
        <w:tabs>
          <w:tab w:val="right" w:leader="dot" w:pos="9016"/>
        </w:tabs>
        <w:rPr>
          <w:rFonts w:eastAsiaTheme="minorEastAsia" w:cstheme="minorBidi"/>
          <w:noProof/>
          <w:szCs w:val="22"/>
          <w:lang w:eastAsia="en-AU"/>
        </w:rPr>
      </w:pPr>
      <w:hyperlink w:anchor="_Toc345487758" w:history="1">
        <w:r w:rsidR="00572DCC" w:rsidRPr="00CD4481">
          <w:rPr>
            <w:rStyle w:val="Hyperlink"/>
            <w:noProof/>
          </w:rPr>
          <w:t>Background</w:t>
        </w:r>
        <w:r w:rsidR="00572DCC">
          <w:rPr>
            <w:noProof/>
            <w:webHidden/>
          </w:rPr>
          <w:tab/>
        </w:r>
        <w:r w:rsidR="00572DCC">
          <w:rPr>
            <w:noProof/>
            <w:webHidden/>
          </w:rPr>
          <w:fldChar w:fldCharType="begin"/>
        </w:r>
        <w:r w:rsidR="00572DCC">
          <w:rPr>
            <w:noProof/>
            <w:webHidden/>
          </w:rPr>
          <w:instrText xml:space="preserve"> PAGEREF _Toc345487758 \h </w:instrText>
        </w:r>
        <w:r w:rsidR="00572DCC">
          <w:rPr>
            <w:noProof/>
            <w:webHidden/>
          </w:rPr>
        </w:r>
        <w:r w:rsidR="00572DCC">
          <w:rPr>
            <w:noProof/>
            <w:webHidden/>
          </w:rPr>
          <w:fldChar w:fldCharType="separate"/>
        </w:r>
        <w:r w:rsidR="00572DCC">
          <w:rPr>
            <w:noProof/>
            <w:webHidden/>
          </w:rPr>
          <w:t>18</w:t>
        </w:r>
        <w:r w:rsidR="00572DCC">
          <w:rPr>
            <w:noProof/>
            <w:webHidden/>
          </w:rPr>
          <w:fldChar w:fldCharType="end"/>
        </w:r>
      </w:hyperlink>
    </w:p>
    <w:p w:rsidR="00572DCC" w:rsidRDefault="006C67B4">
      <w:pPr>
        <w:pStyle w:val="TOC3"/>
        <w:tabs>
          <w:tab w:val="right" w:leader="dot" w:pos="9016"/>
        </w:tabs>
        <w:rPr>
          <w:rFonts w:eastAsiaTheme="minorEastAsia" w:cstheme="minorBidi"/>
          <w:noProof/>
          <w:szCs w:val="22"/>
          <w:lang w:eastAsia="en-AU"/>
        </w:rPr>
      </w:pPr>
      <w:hyperlink w:anchor="_Toc345487759" w:history="1">
        <w:r w:rsidR="00572DCC" w:rsidRPr="00CD4481">
          <w:rPr>
            <w:rStyle w:val="Hyperlink"/>
            <w:noProof/>
          </w:rPr>
          <w:t>What you need</w:t>
        </w:r>
        <w:r w:rsidR="00572DCC">
          <w:rPr>
            <w:noProof/>
            <w:webHidden/>
          </w:rPr>
          <w:tab/>
        </w:r>
        <w:r w:rsidR="00572DCC">
          <w:rPr>
            <w:noProof/>
            <w:webHidden/>
          </w:rPr>
          <w:fldChar w:fldCharType="begin"/>
        </w:r>
        <w:r w:rsidR="00572DCC">
          <w:rPr>
            <w:noProof/>
            <w:webHidden/>
          </w:rPr>
          <w:instrText xml:space="preserve"> PAGEREF _Toc345487759 \h </w:instrText>
        </w:r>
        <w:r w:rsidR="00572DCC">
          <w:rPr>
            <w:noProof/>
            <w:webHidden/>
          </w:rPr>
        </w:r>
        <w:r w:rsidR="00572DCC">
          <w:rPr>
            <w:noProof/>
            <w:webHidden/>
          </w:rPr>
          <w:fldChar w:fldCharType="separate"/>
        </w:r>
        <w:r w:rsidR="00572DCC">
          <w:rPr>
            <w:noProof/>
            <w:webHidden/>
          </w:rPr>
          <w:t>19</w:t>
        </w:r>
        <w:r w:rsidR="00572DCC">
          <w:rPr>
            <w:noProof/>
            <w:webHidden/>
          </w:rPr>
          <w:fldChar w:fldCharType="end"/>
        </w:r>
      </w:hyperlink>
    </w:p>
    <w:p w:rsidR="00572DCC" w:rsidRDefault="006C67B4">
      <w:pPr>
        <w:pStyle w:val="TOC3"/>
        <w:tabs>
          <w:tab w:val="right" w:leader="dot" w:pos="9016"/>
        </w:tabs>
        <w:rPr>
          <w:rFonts w:eastAsiaTheme="minorEastAsia" w:cstheme="minorBidi"/>
          <w:noProof/>
          <w:szCs w:val="22"/>
          <w:lang w:eastAsia="en-AU"/>
        </w:rPr>
      </w:pPr>
      <w:hyperlink w:anchor="_Toc345487760" w:history="1">
        <w:r w:rsidR="00572DCC" w:rsidRPr="00CD4481">
          <w:rPr>
            <w:rStyle w:val="Hyperlink"/>
            <w:noProof/>
          </w:rPr>
          <w:t>What to do</w:t>
        </w:r>
        <w:r w:rsidR="00572DCC">
          <w:rPr>
            <w:noProof/>
            <w:webHidden/>
          </w:rPr>
          <w:tab/>
        </w:r>
        <w:r w:rsidR="00572DCC">
          <w:rPr>
            <w:noProof/>
            <w:webHidden/>
          </w:rPr>
          <w:fldChar w:fldCharType="begin"/>
        </w:r>
        <w:r w:rsidR="00572DCC">
          <w:rPr>
            <w:noProof/>
            <w:webHidden/>
          </w:rPr>
          <w:instrText xml:space="preserve"> PAGEREF _Toc345487760 \h </w:instrText>
        </w:r>
        <w:r w:rsidR="00572DCC">
          <w:rPr>
            <w:noProof/>
            <w:webHidden/>
          </w:rPr>
        </w:r>
        <w:r w:rsidR="00572DCC">
          <w:rPr>
            <w:noProof/>
            <w:webHidden/>
          </w:rPr>
          <w:fldChar w:fldCharType="separate"/>
        </w:r>
        <w:r w:rsidR="00572DCC">
          <w:rPr>
            <w:noProof/>
            <w:webHidden/>
          </w:rPr>
          <w:t>19</w:t>
        </w:r>
        <w:r w:rsidR="00572DCC">
          <w:rPr>
            <w:noProof/>
            <w:webHidden/>
          </w:rPr>
          <w:fldChar w:fldCharType="end"/>
        </w:r>
      </w:hyperlink>
    </w:p>
    <w:p w:rsidR="00572DCC" w:rsidRDefault="006C67B4">
      <w:pPr>
        <w:pStyle w:val="TOC3"/>
        <w:tabs>
          <w:tab w:val="right" w:leader="dot" w:pos="9016"/>
        </w:tabs>
        <w:rPr>
          <w:rFonts w:eastAsiaTheme="minorEastAsia" w:cstheme="minorBidi"/>
          <w:noProof/>
          <w:szCs w:val="22"/>
          <w:lang w:eastAsia="en-AU"/>
        </w:rPr>
      </w:pPr>
      <w:hyperlink w:anchor="_Toc345487761" w:history="1">
        <w:r w:rsidR="00572DCC" w:rsidRPr="00CD4481">
          <w:rPr>
            <w:rStyle w:val="Hyperlink"/>
            <w:noProof/>
          </w:rPr>
          <w:t>Line diagram of cotton plant</w:t>
        </w:r>
        <w:r w:rsidR="00572DCC">
          <w:rPr>
            <w:noProof/>
            <w:webHidden/>
          </w:rPr>
          <w:tab/>
        </w:r>
        <w:r w:rsidR="00572DCC">
          <w:rPr>
            <w:noProof/>
            <w:webHidden/>
          </w:rPr>
          <w:fldChar w:fldCharType="begin"/>
        </w:r>
        <w:r w:rsidR="00572DCC">
          <w:rPr>
            <w:noProof/>
            <w:webHidden/>
          </w:rPr>
          <w:instrText xml:space="preserve"> PAGEREF _Toc345487761 \h </w:instrText>
        </w:r>
        <w:r w:rsidR="00572DCC">
          <w:rPr>
            <w:noProof/>
            <w:webHidden/>
          </w:rPr>
        </w:r>
        <w:r w:rsidR="00572DCC">
          <w:rPr>
            <w:noProof/>
            <w:webHidden/>
          </w:rPr>
          <w:fldChar w:fldCharType="separate"/>
        </w:r>
        <w:r w:rsidR="00572DCC">
          <w:rPr>
            <w:noProof/>
            <w:webHidden/>
          </w:rPr>
          <w:t>20</w:t>
        </w:r>
        <w:r w:rsidR="00572DCC">
          <w:rPr>
            <w:noProof/>
            <w:webHidden/>
          </w:rPr>
          <w:fldChar w:fldCharType="end"/>
        </w:r>
      </w:hyperlink>
    </w:p>
    <w:p w:rsidR="00572DCC" w:rsidRDefault="006C67B4">
      <w:pPr>
        <w:pStyle w:val="TOC1"/>
        <w:tabs>
          <w:tab w:val="right" w:leader="dot" w:pos="9016"/>
        </w:tabs>
        <w:rPr>
          <w:rFonts w:eastAsiaTheme="minorEastAsia" w:cstheme="minorBidi"/>
          <w:noProof/>
          <w:szCs w:val="22"/>
          <w:lang w:eastAsia="en-AU"/>
        </w:rPr>
      </w:pPr>
      <w:hyperlink w:anchor="_Toc345487762" w:history="1">
        <w:r w:rsidR="00572DCC" w:rsidRPr="00CD4481">
          <w:rPr>
            <w:rStyle w:val="Hyperlink"/>
            <w:noProof/>
          </w:rPr>
          <w:t>Lesson 12 What’s inside a seed?</w:t>
        </w:r>
        <w:r w:rsidR="00572DCC">
          <w:rPr>
            <w:noProof/>
            <w:webHidden/>
          </w:rPr>
          <w:tab/>
        </w:r>
        <w:r w:rsidR="00572DCC">
          <w:rPr>
            <w:noProof/>
            <w:webHidden/>
          </w:rPr>
          <w:fldChar w:fldCharType="begin"/>
        </w:r>
        <w:r w:rsidR="00572DCC">
          <w:rPr>
            <w:noProof/>
            <w:webHidden/>
          </w:rPr>
          <w:instrText xml:space="preserve"> PAGEREF _Toc345487762 \h </w:instrText>
        </w:r>
        <w:r w:rsidR="00572DCC">
          <w:rPr>
            <w:noProof/>
            <w:webHidden/>
          </w:rPr>
        </w:r>
        <w:r w:rsidR="00572DCC">
          <w:rPr>
            <w:noProof/>
            <w:webHidden/>
          </w:rPr>
          <w:fldChar w:fldCharType="separate"/>
        </w:r>
        <w:r w:rsidR="00572DCC">
          <w:rPr>
            <w:noProof/>
            <w:webHidden/>
          </w:rPr>
          <w:t>21</w:t>
        </w:r>
        <w:r w:rsidR="00572DCC">
          <w:rPr>
            <w:noProof/>
            <w:webHidden/>
          </w:rPr>
          <w:fldChar w:fldCharType="end"/>
        </w:r>
      </w:hyperlink>
    </w:p>
    <w:p w:rsidR="00572DCC" w:rsidRDefault="006C67B4">
      <w:pPr>
        <w:pStyle w:val="TOC3"/>
        <w:tabs>
          <w:tab w:val="right" w:leader="dot" w:pos="9016"/>
        </w:tabs>
        <w:rPr>
          <w:rFonts w:eastAsiaTheme="minorEastAsia" w:cstheme="minorBidi"/>
          <w:noProof/>
          <w:szCs w:val="22"/>
          <w:lang w:eastAsia="en-AU"/>
        </w:rPr>
      </w:pPr>
      <w:hyperlink w:anchor="_Toc345487763" w:history="1">
        <w:r w:rsidR="00572DCC" w:rsidRPr="00CD4481">
          <w:rPr>
            <w:rStyle w:val="Hyperlink"/>
            <w:noProof/>
          </w:rPr>
          <w:t>Background</w:t>
        </w:r>
        <w:r w:rsidR="00572DCC">
          <w:rPr>
            <w:noProof/>
            <w:webHidden/>
          </w:rPr>
          <w:tab/>
        </w:r>
        <w:r w:rsidR="00572DCC">
          <w:rPr>
            <w:noProof/>
            <w:webHidden/>
          </w:rPr>
          <w:fldChar w:fldCharType="begin"/>
        </w:r>
        <w:r w:rsidR="00572DCC">
          <w:rPr>
            <w:noProof/>
            <w:webHidden/>
          </w:rPr>
          <w:instrText xml:space="preserve"> PAGEREF _Toc345487763 \h </w:instrText>
        </w:r>
        <w:r w:rsidR="00572DCC">
          <w:rPr>
            <w:noProof/>
            <w:webHidden/>
          </w:rPr>
        </w:r>
        <w:r w:rsidR="00572DCC">
          <w:rPr>
            <w:noProof/>
            <w:webHidden/>
          </w:rPr>
          <w:fldChar w:fldCharType="separate"/>
        </w:r>
        <w:r w:rsidR="00572DCC">
          <w:rPr>
            <w:noProof/>
            <w:webHidden/>
          </w:rPr>
          <w:t>21</w:t>
        </w:r>
        <w:r w:rsidR="00572DCC">
          <w:rPr>
            <w:noProof/>
            <w:webHidden/>
          </w:rPr>
          <w:fldChar w:fldCharType="end"/>
        </w:r>
      </w:hyperlink>
    </w:p>
    <w:p w:rsidR="00572DCC" w:rsidRDefault="006C67B4">
      <w:pPr>
        <w:pStyle w:val="TOC3"/>
        <w:tabs>
          <w:tab w:val="right" w:leader="dot" w:pos="9016"/>
        </w:tabs>
        <w:rPr>
          <w:rFonts w:eastAsiaTheme="minorEastAsia" w:cstheme="minorBidi"/>
          <w:noProof/>
          <w:szCs w:val="22"/>
          <w:lang w:eastAsia="en-AU"/>
        </w:rPr>
      </w:pPr>
      <w:hyperlink w:anchor="_Toc345487764" w:history="1">
        <w:r w:rsidR="00572DCC" w:rsidRPr="00CD4481">
          <w:rPr>
            <w:rStyle w:val="Hyperlink"/>
            <w:noProof/>
          </w:rPr>
          <w:t>What to do</w:t>
        </w:r>
        <w:r w:rsidR="00572DCC">
          <w:rPr>
            <w:noProof/>
            <w:webHidden/>
          </w:rPr>
          <w:tab/>
        </w:r>
        <w:r w:rsidR="00572DCC">
          <w:rPr>
            <w:noProof/>
            <w:webHidden/>
          </w:rPr>
          <w:fldChar w:fldCharType="begin"/>
        </w:r>
        <w:r w:rsidR="00572DCC">
          <w:rPr>
            <w:noProof/>
            <w:webHidden/>
          </w:rPr>
          <w:instrText xml:space="preserve"> PAGEREF _Toc345487764 \h </w:instrText>
        </w:r>
        <w:r w:rsidR="00572DCC">
          <w:rPr>
            <w:noProof/>
            <w:webHidden/>
          </w:rPr>
        </w:r>
        <w:r w:rsidR="00572DCC">
          <w:rPr>
            <w:noProof/>
            <w:webHidden/>
          </w:rPr>
          <w:fldChar w:fldCharType="separate"/>
        </w:r>
        <w:r w:rsidR="00572DCC">
          <w:rPr>
            <w:noProof/>
            <w:webHidden/>
          </w:rPr>
          <w:t>22</w:t>
        </w:r>
        <w:r w:rsidR="00572DCC">
          <w:rPr>
            <w:noProof/>
            <w:webHidden/>
          </w:rPr>
          <w:fldChar w:fldCharType="end"/>
        </w:r>
      </w:hyperlink>
    </w:p>
    <w:p w:rsidR="00572DCC" w:rsidRDefault="006C67B4">
      <w:pPr>
        <w:pStyle w:val="TOC2"/>
        <w:tabs>
          <w:tab w:val="right" w:leader="dot" w:pos="9016"/>
        </w:tabs>
        <w:rPr>
          <w:rFonts w:eastAsiaTheme="minorEastAsia" w:cstheme="minorBidi"/>
          <w:noProof/>
          <w:szCs w:val="22"/>
          <w:lang w:eastAsia="en-AU"/>
        </w:rPr>
      </w:pPr>
      <w:hyperlink w:anchor="_Toc345487765" w:history="1">
        <w:r w:rsidR="00572DCC" w:rsidRPr="00CD4481">
          <w:rPr>
            <w:rStyle w:val="Hyperlink"/>
            <w:noProof/>
          </w:rPr>
          <w:t>Student worksheet: Cross-section of a cotton seed</w:t>
        </w:r>
        <w:r w:rsidR="00572DCC">
          <w:rPr>
            <w:noProof/>
            <w:webHidden/>
          </w:rPr>
          <w:tab/>
        </w:r>
        <w:r w:rsidR="00572DCC">
          <w:rPr>
            <w:noProof/>
            <w:webHidden/>
          </w:rPr>
          <w:fldChar w:fldCharType="begin"/>
        </w:r>
        <w:r w:rsidR="00572DCC">
          <w:rPr>
            <w:noProof/>
            <w:webHidden/>
          </w:rPr>
          <w:instrText xml:space="preserve"> PAGEREF _Toc345487765 \h </w:instrText>
        </w:r>
        <w:r w:rsidR="00572DCC">
          <w:rPr>
            <w:noProof/>
            <w:webHidden/>
          </w:rPr>
        </w:r>
        <w:r w:rsidR="00572DCC">
          <w:rPr>
            <w:noProof/>
            <w:webHidden/>
          </w:rPr>
          <w:fldChar w:fldCharType="separate"/>
        </w:r>
        <w:r w:rsidR="00572DCC">
          <w:rPr>
            <w:noProof/>
            <w:webHidden/>
          </w:rPr>
          <w:t>23</w:t>
        </w:r>
        <w:r w:rsidR="00572DCC">
          <w:rPr>
            <w:noProof/>
            <w:webHidden/>
          </w:rPr>
          <w:fldChar w:fldCharType="end"/>
        </w:r>
      </w:hyperlink>
    </w:p>
    <w:p w:rsidR="00572DCC" w:rsidRDefault="00572DCC">
      <w:pPr>
        <w:rPr>
          <w:rStyle w:val="Hyperlink"/>
          <w:noProof/>
        </w:rPr>
      </w:pPr>
      <w:r>
        <w:rPr>
          <w:rStyle w:val="Hyperlink"/>
          <w:noProof/>
        </w:rPr>
        <w:br w:type="page"/>
      </w:r>
    </w:p>
    <w:p w:rsidR="00572DCC" w:rsidRDefault="006C67B4">
      <w:pPr>
        <w:pStyle w:val="TOC1"/>
        <w:tabs>
          <w:tab w:val="right" w:leader="dot" w:pos="9016"/>
        </w:tabs>
        <w:rPr>
          <w:rFonts w:eastAsiaTheme="minorEastAsia" w:cstheme="minorBidi"/>
          <w:noProof/>
          <w:szCs w:val="22"/>
          <w:lang w:eastAsia="en-AU"/>
        </w:rPr>
      </w:pPr>
      <w:hyperlink w:anchor="_Toc345487766" w:history="1">
        <w:r w:rsidR="00572DCC" w:rsidRPr="00CD4481">
          <w:rPr>
            <w:rStyle w:val="Hyperlink"/>
            <w:noProof/>
          </w:rPr>
          <w:t>Lesson 13/14/15 Investigating conditions for seed germination</w:t>
        </w:r>
        <w:r w:rsidR="00572DCC">
          <w:rPr>
            <w:noProof/>
            <w:webHidden/>
          </w:rPr>
          <w:tab/>
        </w:r>
        <w:r w:rsidR="00572DCC">
          <w:rPr>
            <w:noProof/>
            <w:webHidden/>
          </w:rPr>
          <w:fldChar w:fldCharType="begin"/>
        </w:r>
        <w:r w:rsidR="00572DCC">
          <w:rPr>
            <w:noProof/>
            <w:webHidden/>
          </w:rPr>
          <w:instrText xml:space="preserve"> PAGEREF _Toc345487766 \h </w:instrText>
        </w:r>
        <w:r w:rsidR="00572DCC">
          <w:rPr>
            <w:noProof/>
            <w:webHidden/>
          </w:rPr>
        </w:r>
        <w:r w:rsidR="00572DCC">
          <w:rPr>
            <w:noProof/>
            <w:webHidden/>
          </w:rPr>
          <w:fldChar w:fldCharType="separate"/>
        </w:r>
        <w:r w:rsidR="00572DCC">
          <w:rPr>
            <w:noProof/>
            <w:webHidden/>
          </w:rPr>
          <w:t>24</w:t>
        </w:r>
        <w:r w:rsidR="00572DCC">
          <w:rPr>
            <w:noProof/>
            <w:webHidden/>
          </w:rPr>
          <w:fldChar w:fldCharType="end"/>
        </w:r>
      </w:hyperlink>
    </w:p>
    <w:p w:rsidR="00572DCC" w:rsidRDefault="006C67B4">
      <w:pPr>
        <w:pStyle w:val="TOC2"/>
        <w:tabs>
          <w:tab w:val="right" w:leader="dot" w:pos="9016"/>
        </w:tabs>
        <w:rPr>
          <w:rFonts w:eastAsiaTheme="minorEastAsia" w:cstheme="minorBidi"/>
          <w:noProof/>
          <w:szCs w:val="22"/>
          <w:lang w:eastAsia="en-AU"/>
        </w:rPr>
      </w:pPr>
      <w:hyperlink w:anchor="_Toc345487767" w:history="1">
        <w:r w:rsidR="00572DCC" w:rsidRPr="00CD4481">
          <w:rPr>
            <w:rStyle w:val="Hyperlink"/>
            <w:noProof/>
            <w:lang w:val="en-US"/>
          </w:rPr>
          <w:t>The Scientific Method</w:t>
        </w:r>
        <w:r w:rsidR="00572DCC">
          <w:rPr>
            <w:noProof/>
            <w:webHidden/>
          </w:rPr>
          <w:tab/>
        </w:r>
        <w:r w:rsidR="00572DCC">
          <w:rPr>
            <w:noProof/>
            <w:webHidden/>
          </w:rPr>
          <w:fldChar w:fldCharType="begin"/>
        </w:r>
        <w:r w:rsidR="00572DCC">
          <w:rPr>
            <w:noProof/>
            <w:webHidden/>
          </w:rPr>
          <w:instrText xml:space="preserve"> PAGEREF _Toc345487767 \h </w:instrText>
        </w:r>
        <w:r w:rsidR="00572DCC">
          <w:rPr>
            <w:noProof/>
            <w:webHidden/>
          </w:rPr>
        </w:r>
        <w:r w:rsidR="00572DCC">
          <w:rPr>
            <w:noProof/>
            <w:webHidden/>
          </w:rPr>
          <w:fldChar w:fldCharType="separate"/>
        </w:r>
        <w:r w:rsidR="00572DCC">
          <w:rPr>
            <w:noProof/>
            <w:webHidden/>
          </w:rPr>
          <w:t>24</w:t>
        </w:r>
        <w:r w:rsidR="00572DCC">
          <w:rPr>
            <w:noProof/>
            <w:webHidden/>
          </w:rPr>
          <w:fldChar w:fldCharType="end"/>
        </w:r>
      </w:hyperlink>
    </w:p>
    <w:p w:rsidR="00572DCC" w:rsidRDefault="006C67B4">
      <w:pPr>
        <w:pStyle w:val="TOC3"/>
        <w:tabs>
          <w:tab w:val="right" w:leader="dot" w:pos="9016"/>
        </w:tabs>
        <w:rPr>
          <w:rFonts w:eastAsiaTheme="minorEastAsia" w:cstheme="minorBidi"/>
          <w:noProof/>
          <w:szCs w:val="22"/>
          <w:lang w:eastAsia="en-AU"/>
        </w:rPr>
      </w:pPr>
      <w:hyperlink w:anchor="_Toc345487768" w:history="1">
        <w:r w:rsidR="00572DCC" w:rsidRPr="00CD4481">
          <w:rPr>
            <w:rStyle w:val="Hyperlink"/>
            <w:noProof/>
          </w:rPr>
          <w:t>What you need</w:t>
        </w:r>
        <w:r w:rsidR="00572DCC">
          <w:rPr>
            <w:noProof/>
            <w:webHidden/>
          </w:rPr>
          <w:tab/>
        </w:r>
        <w:r w:rsidR="00572DCC">
          <w:rPr>
            <w:noProof/>
            <w:webHidden/>
          </w:rPr>
          <w:fldChar w:fldCharType="begin"/>
        </w:r>
        <w:r w:rsidR="00572DCC">
          <w:rPr>
            <w:noProof/>
            <w:webHidden/>
          </w:rPr>
          <w:instrText xml:space="preserve"> PAGEREF _Toc345487768 \h </w:instrText>
        </w:r>
        <w:r w:rsidR="00572DCC">
          <w:rPr>
            <w:noProof/>
            <w:webHidden/>
          </w:rPr>
        </w:r>
        <w:r w:rsidR="00572DCC">
          <w:rPr>
            <w:noProof/>
            <w:webHidden/>
          </w:rPr>
          <w:fldChar w:fldCharType="separate"/>
        </w:r>
        <w:r w:rsidR="00572DCC">
          <w:rPr>
            <w:noProof/>
            <w:webHidden/>
          </w:rPr>
          <w:t>25</w:t>
        </w:r>
        <w:r w:rsidR="00572DCC">
          <w:rPr>
            <w:noProof/>
            <w:webHidden/>
          </w:rPr>
          <w:fldChar w:fldCharType="end"/>
        </w:r>
      </w:hyperlink>
    </w:p>
    <w:p w:rsidR="00572DCC" w:rsidRDefault="006C67B4">
      <w:pPr>
        <w:pStyle w:val="TOC3"/>
        <w:tabs>
          <w:tab w:val="right" w:leader="dot" w:pos="9016"/>
        </w:tabs>
        <w:rPr>
          <w:rFonts w:eastAsiaTheme="minorEastAsia" w:cstheme="minorBidi"/>
          <w:noProof/>
          <w:szCs w:val="22"/>
          <w:lang w:eastAsia="en-AU"/>
        </w:rPr>
      </w:pPr>
      <w:hyperlink w:anchor="_Toc345487769" w:history="1">
        <w:r w:rsidR="00572DCC" w:rsidRPr="00CD4481">
          <w:rPr>
            <w:rStyle w:val="Hyperlink"/>
            <w:noProof/>
            <w:lang w:val="en-US"/>
          </w:rPr>
          <w:t>What to do</w:t>
        </w:r>
        <w:r w:rsidR="00572DCC">
          <w:rPr>
            <w:noProof/>
            <w:webHidden/>
          </w:rPr>
          <w:tab/>
        </w:r>
        <w:r w:rsidR="00572DCC">
          <w:rPr>
            <w:noProof/>
            <w:webHidden/>
          </w:rPr>
          <w:fldChar w:fldCharType="begin"/>
        </w:r>
        <w:r w:rsidR="00572DCC">
          <w:rPr>
            <w:noProof/>
            <w:webHidden/>
          </w:rPr>
          <w:instrText xml:space="preserve"> PAGEREF _Toc345487769 \h </w:instrText>
        </w:r>
        <w:r w:rsidR="00572DCC">
          <w:rPr>
            <w:noProof/>
            <w:webHidden/>
          </w:rPr>
        </w:r>
        <w:r w:rsidR="00572DCC">
          <w:rPr>
            <w:noProof/>
            <w:webHidden/>
          </w:rPr>
          <w:fldChar w:fldCharType="separate"/>
        </w:r>
        <w:r w:rsidR="00572DCC">
          <w:rPr>
            <w:noProof/>
            <w:webHidden/>
          </w:rPr>
          <w:t>25</w:t>
        </w:r>
        <w:r w:rsidR="00572DCC">
          <w:rPr>
            <w:noProof/>
            <w:webHidden/>
          </w:rPr>
          <w:fldChar w:fldCharType="end"/>
        </w:r>
      </w:hyperlink>
    </w:p>
    <w:p w:rsidR="00572DCC" w:rsidRDefault="006C67B4">
      <w:pPr>
        <w:pStyle w:val="TOC1"/>
        <w:tabs>
          <w:tab w:val="right" w:leader="dot" w:pos="9016"/>
        </w:tabs>
        <w:rPr>
          <w:rFonts w:eastAsiaTheme="minorEastAsia" w:cstheme="minorBidi"/>
          <w:noProof/>
          <w:szCs w:val="22"/>
          <w:lang w:eastAsia="en-AU"/>
        </w:rPr>
      </w:pPr>
      <w:hyperlink w:anchor="_Toc345487770" w:history="1">
        <w:r w:rsidR="00572DCC" w:rsidRPr="00CD4481">
          <w:rPr>
            <w:rStyle w:val="Hyperlink"/>
            <w:noProof/>
          </w:rPr>
          <w:t>Lesson 16/17 Insect resistant cotton</w:t>
        </w:r>
        <w:r w:rsidR="00572DCC">
          <w:rPr>
            <w:noProof/>
            <w:webHidden/>
          </w:rPr>
          <w:tab/>
        </w:r>
        <w:r w:rsidR="00572DCC">
          <w:rPr>
            <w:noProof/>
            <w:webHidden/>
          </w:rPr>
          <w:fldChar w:fldCharType="begin"/>
        </w:r>
        <w:r w:rsidR="00572DCC">
          <w:rPr>
            <w:noProof/>
            <w:webHidden/>
          </w:rPr>
          <w:instrText xml:space="preserve"> PAGEREF _Toc345487770 \h </w:instrText>
        </w:r>
        <w:r w:rsidR="00572DCC">
          <w:rPr>
            <w:noProof/>
            <w:webHidden/>
          </w:rPr>
        </w:r>
        <w:r w:rsidR="00572DCC">
          <w:rPr>
            <w:noProof/>
            <w:webHidden/>
          </w:rPr>
          <w:fldChar w:fldCharType="separate"/>
        </w:r>
        <w:r w:rsidR="00572DCC">
          <w:rPr>
            <w:noProof/>
            <w:webHidden/>
          </w:rPr>
          <w:t>27</w:t>
        </w:r>
        <w:r w:rsidR="00572DCC">
          <w:rPr>
            <w:noProof/>
            <w:webHidden/>
          </w:rPr>
          <w:fldChar w:fldCharType="end"/>
        </w:r>
      </w:hyperlink>
    </w:p>
    <w:p w:rsidR="00572DCC" w:rsidRDefault="006C67B4">
      <w:pPr>
        <w:pStyle w:val="TOC3"/>
        <w:tabs>
          <w:tab w:val="right" w:leader="dot" w:pos="9016"/>
        </w:tabs>
        <w:rPr>
          <w:rFonts w:eastAsiaTheme="minorEastAsia" w:cstheme="minorBidi"/>
          <w:noProof/>
          <w:szCs w:val="22"/>
          <w:lang w:eastAsia="en-AU"/>
        </w:rPr>
      </w:pPr>
      <w:hyperlink w:anchor="_Toc345487771" w:history="1">
        <w:r w:rsidR="00572DCC" w:rsidRPr="00CD4481">
          <w:rPr>
            <w:rStyle w:val="Hyperlink"/>
            <w:noProof/>
          </w:rPr>
          <w:t>Background</w:t>
        </w:r>
        <w:r w:rsidR="00572DCC">
          <w:rPr>
            <w:noProof/>
            <w:webHidden/>
          </w:rPr>
          <w:tab/>
        </w:r>
        <w:r w:rsidR="00572DCC">
          <w:rPr>
            <w:noProof/>
            <w:webHidden/>
          </w:rPr>
          <w:fldChar w:fldCharType="begin"/>
        </w:r>
        <w:r w:rsidR="00572DCC">
          <w:rPr>
            <w:noProof/>
            <w:webHidden/>
          </w:rPr>
          <w:instrText xml:space="preserve"> PAGEREF _Toc345487771 \h </w:instrText>
        </w:r>
        <w:r w:rsidR="00572DCC">
          <w:rPr>
            <w:noProof/>
            <w:webHidden/>
          </w:rPr>
        </w:r>
        <w:r w:rsidR="00572DCC">
          <w:rPr>
            <w:noProof/>
            <w:webHidden/>
          </w:rPr>
          <w:fldChar w:fldCharType="separate"/>
        </w:r>
        <w:r w:rsidR="00572DCC">
          <w:rPr>
            <w:noProof/>
            <w:webHidden/>
          </w:rPr>
          <w:t>27</w:t>
        </w:r>
        <w:r w:rsidR="00572DCC">
          <w:rPr>
            <w:noProof/>
            <w:webHidden/>
          </w:rPr>
          <w:fldChar w:fldCharType="end"/>
        </w:r>
      </w:hyperlink>
    </w:p>
    <w:p w:rsidR="00572DCC" w:rsidRDefault="006C67B4">
      <w:pPr>
        <w:pStyle w:val="TOC3"/>
        <w:tabs>
          <w:tab w:val="right" w:leader="dot" w:pos="9016"/>
        </w:tabs>
        <w:rPr>
          <w:rFonts w:eastAsiaTheme="minorEastAsia" w:cstheme="minorBidi"/>
          <w:noProof/>
          <w:szCs w:val="22"/>
          <w:lang w:eastAsia="en-AU"/>
        </w:rPr>
      </w:pPr>
      <w:hyperlink w:anchor="_Toc345487772" w:history="1">
        <w:r w:rsidR="00572DCC" w:rsidRPr="00CD4481">
          <w:rPr>
            <w:rStyle w:val="Hyperlink"/>
            <w:noProof/>
          </w:rPr>
          <w:t>Activities</w:t>
        </w:r>
        <w:r w:rsidR="00572DCC">
          <w:rPr>
            <w:noProof/>
            <w:webHidden/>
          </w:rPr>
          <w:tab/>
        </w:r>
        <w:r w:rsidR="00572DCC">
          <w:rPr>
            <w:noProof/>
            <w:webHidden/>
          </w:rPr>
          <w:fldChar w:fldCharType="begin"/>
        </w:r>
        <w:r w:rsidR="00572DCC">
          <w:rPr>
            <w:noProof/>
            <w:webHidden/>
          </w:rPr>
          <w:instrText xml:space="preserve"> PAGEREF _Toc345487772 \h </w:instrText>
        </w:r>
        <w:r w:rsidR="00572DCC">
          <w:rPr>
            <w:noProof/>
            <w:webHidden/>
          </w:rPr>
        </w:r>
        <w:r w:rsidR="00572DCC">
          <w:rPr>
            <w:noProof/>
            <w:webHidden/>
          </w:rPr>
          <w:fldChar w:fldCharType="separate"/>
        </w:r>
        <w:r w:rsidR="00572DCC">
          <w:rPr>
            <w:noProof/>
            <w:webHidden/>
          </w:rPr>
          <w:t>27</w:t>
        </w:r>
        <w:r w:rsidR="00572DCC">
          <w:rPr>
            <w:noProof/>
            <w:webHidden/>
          </w:rPr>
          <w:fldChar w:fldCharType="end"/>
        </w:r>
      </w:hyperlink>
    </w:p>
    <w:p w:rsidR="00572DCC" w:rsidRDefault="006C67B4">
      <w:pPr>
        <w:pStyle w:val="TOC2"/>
        <w:tabs>
          <w:tab w:val="right" w:leader="dot" w:pos="9016"/>
        </w:tabs>
        <w:rPr>
          <w:rFonts w:eastAsiaTheme="minorEastAsia" w:cstheme="minorBidi"/>
          <w:noProof/>
          <w:szCs w:val="22"/>
          <w:lang w:eastAsia="en-AU"/>
        </w:rPr>
      </w:pPr>
      <w:hyperlink w:anchor="_Toc345487773" w:history="1">
        <w:r w:rsidR="00572DCC" w:rsidRPr="00CD4481">
          <w:rPr>
            <w:rStyle w:val="Hyperlink"/>
            <w:noProof/>
          </w:rPr>
          <w:t>Student Worksheet: How to engineer cotton</w:t>
        </w:r>
        <w:r w:rsidR="00572DCC">
          <w:rPr>
            <w:noProof/>
            <w:webHidden/>
          </w:rPr>
          <w:tab/>
        </w:r>
        <w:r w:rsidR="00572DCC">
          <w:rPr>
            <w:noProof/>
            <w:webHidden/>
          </w:rPr>
          <w:fldChar w:fldCharType="begin"/>
        </w:r>
        <w:r w:rsidR="00572DCC">
          <w:rPr>
            <w:noProof/>
            <w:webHidden/>
          </w:rPr>
          <w:instrText xml:space="preserve"> PAGEREF _Toc345487773 \h </w:instrText>
        </w:r>
        <w:r w:rsidR="00572DCC">
          <w:rPr>
            <w:noProof/>
            <w:webHidden/>
          </w:rPr>
        </w:r>
        <w:r w:rsidR="00572DCC">
          <w:rPr>
            <w:noProof/>
            <w:webHidden/>
          </w:rPr>
          <w:fldChar w:fldCharType="separate"/>
        </w:r>
        <w:r w:rsidR="00572DCC">
          <w:rPr>
            <w:noProof/>
            <w:webHidden/>
          </w:rPr>
          <w:t>28</w:t>
        </w:r>
        <w:r w:rsidR="00572DCC">
          <w:rPr>
            <w:noProof/>
            <w:webHidden/>
          </w:rPr>
          <w:fldChar w:fldCharType="end"/>
        </w:r>
      </w:hyperlink>
    </w:p>
    <w:p w:rsidR="00572DCC" w:rsidRDefault="006C67B4">
      <w:pPr>
        <w:pStyle w:val="TOC3"/>
        <w:tabs>
          <w:tab w:val="right" w:leader="dot" w:pos="9016"/>
        </w:tabs>
        <w:rPr>
          <w:rFonts w:eastAsiaTheme="minorEastAsia" w:cstheme="minorBidi"/>
          <w:noProof/>
          <w:szCs w:val="22"/>
          <w:lang w:eastAsia="en-AU"/>
        </w:rPr>
      </w:pPr>
      <w:hyperlink w:anchor="_Toc345487774" w:history="1">
        <w:r w:rsidR="00572DCC" w:rsidRPr="00CD4481">
          <w:rPr>
            <w:rStyle w:val="Hyperlink"/>
            <w:noProof/>
          </w:rPr>
          <w:t>You will need</w:t>
        </w:r>
        <w:r w:rsidR="00572DCC">
          <w:rPr>
            <w:noProof/>
            <w:webHidden/>
          </w:rPr>
          <w:tab/>
        </w:r>
        <w:r w:rsidR="00572DCC">
          <w:rPr>
            <w:noProof/>
            <w:webHidden/>
          </w:rPr>
          <w:fldChar w:fldCharType="begin"/>
        </w:r>
        <w:r w:rsidR="00572DCC">
          <w:rPr>
            <w:noProof/>
            <w:webHidden/>
          </w:rPr>
          <w:instrText xml:space="preserve"> PAGEREF _Toc345487774 \h </w:instrText>
        </w:r>
        <w:r w:rsidR="00572DCC">
          <w:rPr>
            <w:noProof/>
            <w:webHidden/>
          </w:rPr>
        </w:r>
        <w:r w:rsidR="00572DCC">
          <w:rPr>
            <w:noProof/>
            <w:webHidden/>
          </w:rPr>
          <w:fldChar w:fldCharType="separate"/>
        </w:r>
        <w:r w:rsidR="00572DCC">
          <w:rPr>
            <w:noProof/>
            <w:webHidden/>
          </w:rPr>
          <w:t>28</w:t>
        </w:r>
        <w:r w:rsidR="00572DCC">
          <w:rPr>
            <w:noProof/>
            <w:webHidden/>
          </w:rPr>
          <w:fldChar w:fldCharType="end"/>
        </w:r>
      </w:hyperlink>
    </w:p>
    <w:p w:rsidR="00572DCC" w:rsidRDefault="006C67B4">
      <w:pPr>
        <w:pStyle w:val="TOC3"/>
        <w:tabs>
          <w:tab w:val="right" w:leader="dot" w:pos="9016"/>
        </w:tabs>
        <w:rPr>
          <w:rFonts w:eastAsiaTheme="minorEastAsia" w:cstheme="minorBidi"/>
          <w:noProof/>
          <w:szCs w:val="22"/>
          <w:lang w:eastAsia="en-AU"/>
        </w:rPr>
      </w:pPr>
      <w:hyperlink w:anchor="_Toc345487775" w:history="1">
        <w:r w:rsidR="00572DCC" w:rsidRPr="00CD4481">
          <w:rPr>
            <w:rStyle w:val="Hyperlink"/>
            <w:noProof/>
          </w:rPr>
          <w:t>What to do:</w:t>
        </w:r>
        <w:r w:rsidR="00572DCC">
          <w:rPr>
            <w:noProof/>
            <w:webHidden/>
          </w:rPr>
          <w:tab/>
        </w:r>
        <w:r w:rsidR="00572DCC">
          <w:rPr>
            <w:noProof/>
            <w:webHidden/>
          </w:rPr>
          <w:fldChar w:fldCharType="begin"/>
        </w:r>
        <w:r w:rsidR="00572DCC">
          <w:rPr>
            <w:noProof/>
            <w:webHidden/>
          </w:rPr>
          <w:instrText xml:space="preserve"> PAGEREF _Toc345487775 \h </w:instrText>
        </w:r>
        <w:r w:rsidR="00572DCC">
          <w:rPr>
            <w:noProof/>
            <w:webHidden/>
          </w:rPr>
        </w:r>
        <w:r w:rsidR="00572DCC">
          <w:rPr>
            <w:noProof/>
            <w:webHidden/>
          </w:rPr>
          <w:fldChar w:fldCharType="separate"/>
        </w:r>
        <w:r w:rsidR="00572DCC">
          <w:rPr>
            <w:noProof/>
            <w:webHidden/>
          </w:rPr>
          <w:t>28</w:t>
        </w:r>
        <w:r w:rsidR="00572DCC">
          <w:rPr>
            <w:noProof/>
            <w:webHidden/>
          </w:rPr>
          <w:fldChar w:fldCharType="end"/>
        </w:r>
      </w:hyperlink>
    </w:p>
    <w:p w:rsidR="00572DCC" w:rsidRDefault="006C67B4">
      <w:pPr>
        <w:pStyle w:val="TOC2"/>
        <w:tabs>
          <w:tab w:val="right" w:leader="dot" w:pos="9016"/>
        </w:tabs>
        <w:rPr>
          <w:rFonts w:eastAsiaTheme="minorEastAsia" w:cstheme="minorBidi"/>
          <w:noProof/>
          <w:szCs w:val="22"/>
          <w:lang w:eastAsia="en-AU"/>
        </w:rPr>
      </w:pPr>
      <w:hyperlink w:anchor="_Toc345487776" w:history="1">
        <w:r w:rsidR="00572DCC" w:rsidRPr="00CD4481">
          <w:rPr>
            <w:rStyle w:val="Hyperlink"/>
            <w:noProof/>
          </w:rPr>
          <w:t>Student Worksheet: People do not agree about genetic engineering of crops</w:t>
        </w:r>
        <w:r w:rsidR="00572DCC">
          <w:rPr>
            <w:noProof/>
            <w:webHidden/>
          </w:rPr>
          <w:tab/>
        </w:r>
        <w:r w:rsidR="00572DCC">
          <w:rPr>
            <w:noProof/>
            <w:webHidden/>
          </w:rPr>
          <w:fldChar w:fldCharType="begin"/>
        </w:r>
        <w:r w:rsidR="00572DCC">
          <w:rPr>
            <w:noProof/>
            <w:webHidden/>
          </w:rPr>
          <w:instrText xml:space="preserve"> PAGEREF _Toc345487776 \h </w:instrText>
        </w:r>
        <w:r w:rsidR="00572DCC">
          <w:rPr>
            <w:noProof/>
            <w:webHidden/>
          </w:rPr>
        </w:r>
        <w:r w:rsidR="00572DCC">
          <w:rPr>
            <w:noProof/>
            <w:webHidden/>
          </w:rPr>
          <w:fldChar w:fldCharType="separate"/>
        </w:r>
        <w:r w:rsidR="00572DCC">
          <w:rPr>
            <w:noProof/>
            <w:webHidden/>
          </w:rPr>
          <w:t>30</w:t>
        </w:r>
        <w:r w:rsidR="00572DCC">
          <w:rPr>
            <w:noProof/>
            <w:webHidden/>
          </w:rPr>
          <w:fldChar w:fldCharType="end"/>
        </w:r>
      </w:hyperlink>
    </w:p>
    <w:p w:rsidR="00572DCC" w:rsidRDefault="006C67B4">
      <w:pPr>
        <w:pStyle w:val="TOC3"/>
        <w:tabs>
          <w:tab w:val="right" w:leader="dot" w:pos="9016"/>
        </w:tabs>
        <w:rPr>
          <w:rFonts w:eastAsiaTheme="minorEastAsia" w:cstheme="minorBidi"/>
          <w:noProof/>
          <w:szCs w:val="22"/>
          <w:lang w:eastAsia="en-AU"/>
        </w:rPr>
      </w:pPr>
      <w:hyperlink w:anchor="_Toc345487777" w:history="1">
        <w:r w:rsidR="00572DCC" w:rsidRPr="00CD4481">
          <w:rPr>
            <w:rStyle w:val="Hyperlink"/>
            <w:noProof/>
          </w:rPr>
          <w:t>You will need:</w:t>
        </w:r>
        <w:r w:rsidR="00572DCC">
          <w:rPr>
            <w:noProof/>
            <w:webHidden/>
          </w:rPr>
          <w:tab/>
        </w:r>
        <w:r w:rsidR="00572DCC">
          <w:rPr>
            <w:noProof/>
            <w:webHidden/>
          </w:rPr>
          <w:fldChar w:fldCharType="begin"/>
        </w:r>
        <w:r w:rsidR="00572DCC">
          <w:rPr>
            <w:noProof/>
            <w:webHidden/>
          </w:rPr>
          <w:instrText xml:space="preserve"> PAGEREF _Toc345487777 \h </w:instrText>
        </w:r>
        <w:r w:rsidR="00572DCC">
          <w:rPr>
            <w:noProof/>
            <w:webHidden/>
          </w:rPr>
        </w:r>
        <w:r w:rsidR="00572DCC">
          <w:rPr>
            <w:noProof/>
            <w:webHidden/>
          </w:rPr>
          <w:fldChar w:fldCharType="separate"/>
        </w:r>
        <w:r w:rsidR="00572DCC">
          <w:rPr>
            <w:noProof/>
            <w:webHidden/>
          </w:rPr>
          <w:t>30</w:t>
        </w:r>
        <w:r w:rsidR="00572DCC">
          <w:rPr>
            <w:noProof/>
            <w:webHidden/>
          </w:rPr>
          <w:fldChar w:fldCharType="end"/>
        </w:r>
      </w:hyperlink>
    </w:p>
    <w:p w:rsidR="00572DCC" w:rsidRDefault="006C67B4">
      <w:pPr>
        <w:pStyle w:val="TOC3"/>
        <w:tabs>
          <w:tab w:val="right" w:leader="dot" w:pos="9016"/>
        </w:tabs>
        <w:rPr>
          <w:rFonts w:eastAsiaTheme="minorEastAsia" w:cstheme="minorBidi"/>
          <w:noProof/>
          <w:szCs w:val="22"/>
          <w:lang w:eastAsia="en-AU"/>
        </w:rPr>
      </w:pPr>
      <w:hyperlink w:anchor="_Toc345487778" w:history="1">
        <w:r w:rsidR="00572DCC" w:rsidRPr="00CD4481">
          <w:rPr>
            <w:rStyle w:val="Hyperlink"/>
            <w:noProof/>
          </w:rPr>
          <w:t>What to do:</w:t>
        </w:r>
        <w:r w:rsidR="00572DCC">
          <w:rPr>
            <w:noProof/>
            <w:webHidden/>
          </w:rPr>
          <w:tab/>
        </w:r>
        <w:r w:rsidR="00572DCC">
          <w:rPr>
            <w:noProof/>
            <w:webHidden/>
          </w:rPr>
          <w:fldChar w:fldCharType="begin"/>
        </w:r>
        <w:r w:rsidR="00572DCC">
          <w:rPr>
            <w:noProof/>
            <w:webHidden/>
          </w:rPr>
          <w:instrText xml:space="preserve"> PAGEREF _Toc345487778 \h </w:instrText>
        </w:r>
        <w:r w:rsidR="00572DCC">
          <w:rPr>
            <w:noProof/>
            <w:webHidden/>
          </w:rPr>
        </w:r>
        <w:r w:rsidR="00572DCC">
          <w:rPr>
            <w:noProof/>
            <w:webHidden/>
          </w:rPr>
          <w:fldChar w:fldCharType="separate"/>
        </w:r>
        <w:r w:rsidR="00572DCC">
          <w:rPr>
            <w:noProof/>
            <w:webHidden/>
          </w:rPr>
          <w:t>30</w:t>
        </w:r>
        <w:r w:rsidR="00572DCC">
          <w:rPr>
            <w:noProof/>
            <w:webHidden/>
          </w:rPr>
          <w:fldChar w:fldCharType="end"/>
        </w:r>
      </w:hyperlink>
    </w:p>
    <w:p w:rsidR="00572DCC" w:rsidRDefault="006C67B4">
      <w:pPr>
        <w:pStyle w:val="TOC2"/>
        <w:tabs>
          <w:tab w:val="right" w:leader="dot" w:pos="9016"/>
        </w:tabs>
        <w:rPr>
          <w:rFonts w:eastAsiaTheme="minorEastAsia" w:cstheme="minorBidi"/>
          <w:noProof/>
          <w:szCs w:val="22"/>
          <w:lang w:eastAsia="en-AU"/>
        </w:rPr>
      </w:pPr>
      <w:hyperlink w:anchor="_Toc345487779" w:history="1">
        <w:r w:rsidR="00572DCC" w:rsidRPr="00CD4481">
          <w:rPr>
            <w:rStyle w:val="Hyperlink"/>
            <w:noProof/>
          </w:rPr>
          <w:t>Student Worksheet: Looking at media views - GM crops</w:t>
        </w:r>
        <w:r w:rsidR="00572DCC">
          <w:rPr>
            <w:noProof/>
            <w:webHidden/>
          </w:rPr>
          <w:tab/>
        </w:r>
        <w:r w:rsidR="00572DCC">
          <w:rPr>
            <w:noProof/>
            <w:webHidden/>
          </w:rPr>
          <w:fldChar w:fldCharType="begin"/>
        </w:r>
        <w:r w:rsidR="00572DCC">
          <w:rPr>
            <w:noProof/>
            <w:webHidden/>
          </w:rPr>
          <w:instrText xml:space="preserve"> PAGEREF _Toc345487779 \h </w:instrText>
        </w:r>
        <w:r w:rsidR="00572DCC">
          <w:rPr>
            <w:noProof/>
            <w:webHidden/>
          </w:rPr>
        </w:r>
        <w:r w:rsidR="00572DCC">
          <w:rPr>
            <w:noProof/>
            <w:webHidden/>
          </w:rPr>
          <w:fldChar w:fldCharType="separate"/>
        </w:r>
        <w:r w:rsidR="00572DCC">
          <w:rPr>
            <w:noProof/>
            <w:webHidden/>
          </w:rPr>
          <w:t>32</w:t>
        </w:r>
        <w:r w:rsidR="00572DCC">
          <w:rPr>
            <w:noProof/>
            <w:webHidden/>
          </w:rPr>
          <w:fldChar w:fldCharType="end"/>
        </w:r>
      </w:hyperlink>
    </w:p>
    <w:p w:rsidR="00572DCC" w:rsidRDefault="006C67B4">
      <w:pPr>
        <w:pStyle w:val="TOC3"/>
        <w:tabs>
          <w:tab w:val="right" w:leader="dot" w:pos="9016"/>
        </w:tabs>
        <w:rPr>
          <w:rFonts w:eastAsiaTheme="minorEastAsia" w:cstheme="minorBidi"/>
          <w:noProof/>
          <w:szCs w:val="22"/>
          <w:lang w:eastAsia="en-AU"/>
        </w:rPr>
      </w:pPr>
      <w:hyperlink w:anchor="_Toc345487780" w:history="1">
        <w:r w:rsidR="00572DCC" w:rsidRPr="00CD4481">
          <w:rPr>
            <w:rStyle w:val="Hyperlink"/>
            <w:noProof/>
          </w:rPr>
          <w:t>You will need</w:t>
        </w:r>
        <w:r w:rsidR="00572DCC">
          <w:rPr>
            <w:noProof/>
            <w:webHidden/>
          </w:rPr>
          <w:tab/>
        </w:r>
        <w:r w:rsidR="00572DCC">
          <w:rPr>
            <w:noProof/>
            <w:webHidden/>
          </w:rPr>
          <w:fldChar w:fldCharType="begin"/>
        </w:r>
        <w:r w:rsidR="00572DCC">
          <w:rPr>
            <w:noProof/>
            <w:webHidden/>
          </w:rPr>
          <w:instrText xml:space="preserve"> PAGEREF _Toc345487780 \h </w:instrText>
        </w:r>
        <w:r w:rsidR="00572DCC">
          <w:rPr>
            <w:noProof/>
            <w:webHidden/>
          </w:rPr>
        </w:r>
        <w:r w:rsidR="00572DCC">
          <w:rPr>
            <w:noProof/>
            <w:webHidden/>
          </w:rPr>
          <w:fldChar w:fldCharType="separate"/>
        </w:r>
        <w:r w:rsidR="00572DCC">
          <w:rPr>
            <w:noProof/>
            <w:webHidden/>
          </w:rPr>
          <w:t>32</w:t>
        </w:r>
        <w:r w:rsidR="00572DCC">
          <w:rPr>
            <w:noProof/>
            <w:webHidden/>
          </w:rPr>
          <w:fldChar w:fldCharType="end"/>
        </w:r>
      </w:hyperlink>
    </w:p>
    <w:p w:rsidR="00572DCC" w:rsidRDefault="006C67B4">
      <w:pPr>
        <w:pStyle w:val="TOC3"/>
        <w:tabs>
          <w:tab w:val="right" w:leader="dot" w:pos="9016"/>
        </w:tabs>
        <w:rPr>
          <w:rFonts w:eastAsiaTheme="minorEastAsia" w:cstheme="minorBidi"/>
          <w:noProof/>
          <w:szCs w:val="22"/>
          <w:lang w:eastAsia="en-AU"/>
        </w:rPr>
      </w:pPr>
      <w:hyperlink w:anchor="_Toc345487781" w:history="1">
        <w:r w:rsidR="00572DCC" w:rsidRPr="00CD4481">
          <w:rPr>
            <w:rStyle w:val="Hyperlink"/>
            <w:noProof/>
          </w:rPr>
          <w:t>What to do</w:t>
        </w:r>
        <w:r w:rsidR="00572DCC">
          <w:rPr>
            <w:noProof/>
            <w:webHidden/>
          </w:rPr>
          <w:tab/>
        </w:r>
        <w:r w:rsidR="00572DCC">
          <w:rPr>
            <w:noProof/>
            <w:webHidden/>
          </w:rPr>
          <w:fldChar w:fldCharType="begin"/>
        </w:r>
        <w:r w:rsidR="00572DCC">
          <w:rPr>
            <w:noProof/>
            <w:webHidden/>
          </w:rPr>
          <w:instrText xml:space="preserve"> PAGEREF _Toc345487781 \h </w:instrText>
        </w:r>
        <w:r w:rsidR="00572DCC">
          <w:rPr>
            <w:noProof/>
            <w:webHidden/>
          </w:rPr>
        </w:r>
        <w:r w:rsidR="00572DCC">
          <w:rPr>
            <w:noProof/>
            <w:webHidden/>
          </w:rPr>
          <w:fldChar w:fldCharType="separate"/>
        </w:r>
        <w:r w:rsidR="00572DCC">
          <w:rPr>
            <w:noProof/>
            <w:webHidden/>
          </w:rPr>
          <w:t>32</w:t>
        </w:r>
        <w:r w:rsidR="00572DCC">
          <w:rPr>
            <w:noProof/>
            <w:webHidden/>
          </w:rPr>
          <w:fldChar w:fldCharType="end"/>
        </w:r>
      </w:hyperlink>
    </w:p>
    <w:p w:rsidR="00572DCC" w:rsidRDefault="006C67B4">
      <w:pPr>
        <w:pStyle w:val="TOC3"/>
        <w:tabs>
          <w:tab w:val="right" w:leader="dot" w:pos="9016"/>
        </w:tabs>
        <w:rPr>
          <w:rFonts w:eastAsiaTheme="minorEastAsia" w:cstheme="minorBidi"/>
          <w:noProof/>
          <w:szCs w:val="22"/>
          <w:lang w:eastAsia="en-AU"/>
        </w:rPr>
      </w:pPr>
      <w:hyperlink w:anchor="_Toc345487782" w:history="1">
        <w:r w:rsidR="00572DCC" w:rsidRPr="00CD4481">
          <w:rPr>
            <w:rStyle w:val="Hyperlink"/>
            <w:noProof/>
          </w:rPr>
          <w:t>The media stories</w:t>
        </w:r>
        <w:r w:rsidR="00572DCC">
          <w:rPr>
            <w:noProof/>
            <w:webHidden/>
          </w:rPr>
          <w:tab/>
        </w:r>
        <w:r w:rsidR="00572DCC">
          <w:rPr>
            <w:noProof/>
            <w:webHidden/>
          </w:rPr>
          <w:fldChar w:fldCharType="begin"/>
        </w:r>
        <w:r w:rsidR="00572DCC">
          <w:rPr>
            <w:noProof/>
            <w:webHidden/>
          </w:rPr>
          <w:instrText xml:space="preserve"> PAGEREF _Toc345487782 \h </w:instrText>
        </w:r>
        <w:r w:rsidR="00572DCC">
          <w:rPr>
            <w:noProof/>
            <w:webHidden/>
          </w:rPr>
        </w:r>
        <w:r w:rsidR="00572DCC">
          <w:rPr>
            <w:noProof/>
            <w:webHidden/>
          </w:rPr>
          <w:fldChar w:fldCharType="separate"/>
        </w:r>
        <w:r w:rsidR="00572DCC">
          <w:rPr>
            <w:noProof/>
            <w:webHidden/>
          </w:rPr>
          <w:t>33</w:t>
        </w:r>
        <w:r w:rsidR="00572DCC">
          <w:rPr>
            <w:noProof/>
            <w:webHidden/>
          </w:rPr>
          <w:fldChar w:fldCharType="end"/>
        </w:r>
      </w:hyperlink>
    </w:p>
    <w:p w:rsidR="00572DCC" w:rsidRDefault="006C67B4">
      <w:pPr>
        <w:pStyle w:val="TOC1"/>
        <w:tabs>
          <w:tab w:val="right" w:leader="dot" w:pos="9016"/>
        </w:tabs>
        <w:rPr>
          <w:rFonts w:eastAsiaTheme="minorEastAsia" w:cstheme="minorBidi"/>
          <w:noProof/>
          <w:szCs w:val="22"/>
          <w:lang w:eastAsia="en-AU"/>
        </w:rPr>
      </w:pPr>
      <w:hyperlink w:anchor="_Toc345487783" w:history="1">
        <w:r w:rsidR="00572DCC" w:rsidRPr="00CD4481">
          <w:rPr>
            <w:rStyle w:val="Hyperlink"/>
            <w:noProof/>
          </w:rPr>
          <w:t>Lesson 20/21 Similarities and differences</w:t>
        </w:r>
        <w:r w:rsidR="00572DCC">
          <w:rPr>
            <w:noProof/>
            <w:webHidden/>
          </w:rPr>
          <w:tab/>
        </w:r>
        <w:r w:rsidR="00572DCC">
          <w:rPr>
            <w:noProof/>
            <w:webHidden/>
          </w:rPr>
          <w:fldChar w:fldCharType="begin"/>
        </w:r>
        <w:r w:rsidR="00572DCC">
          <w:rPr>
            <w:noProof/>
            <w:webHidden/>
          </w:rPr>
          <w:instrText xml:space="preserve"> PAGEREF _Toc345487783 \h </w:instrText>
        </w:r>
        <w:r w:rsidR="00572DCC">
          <w:rPr>
            <w:noProof/>
            <w:webHidden/>
          </w:rPr>
        </w:r>
        <w:r w:rsidR="00572DCC">
          <w:rPr>
            <w:noProof/>
            <w:webHidden/>
          </w:rPr>
          <w:fldChar w:fldCharType="separate"/>
        </w:r>
        <w:r w:rsidR="00572DCC">
          <w:rPr>
            <w:noProof/>
            <w:webHidden/>
          </w:rPr>
          <w:t>35</w:t>
        </w:r>
        <w:r w:rsidR="00572DCC">
          <w:rPr>
            <w:noProof/>
            <w:webHidden/>
          </w:rPr>
          <w:fldChar w:fldCharType="end"/>
        </w:r>
      </w:hyperlink>
    </w:p>
    <w:p w:rsidR="00572DCC" w:rsidRDefault="006C67B4">
      <w:pPr>
        <w:pStyle w:val="TOC3"/>
        <w:tabs>
          <w:tab w:val="right" w:leader="dot" w:pos="9016"/>
        </w:tabs>
        <w:rPr>
          <w:rFonts w:eastAsiaTheme="minorEastAsia" w:cstheme="minorBidi"/>
          <w:noProof/>
          <w:szCs w:val="22"/>
          <w:lang w:eastAsia="en-AU"/>
        </w:rPr>
      </w:pPr>
      <w:hyperlink w:anchor="_Toc345487784" w:history="1">
        <w:r w:rsidR="00572DCC" w:rsidRPr="00CD4481">
          <w:rPr>
            <w:rStyle w:val="Hyperlink"/>
            <w:noProof/>
          </w:rPr>
          <w:t>Background</w:t>
        </w:r>
        <w:r w:rsidR="00572DCC">
          <w:rPr>
            <w:noProof/>
            <w:webHidden/>
          </w:rPr>
          <w:tab/>
        </w:r>
        <w:r w:rsidR="00572DCC">
          <w:rPr>
            <w:noProof/>
            <w:webHidden/>
          </w:rPr>
          <w:fldChar w:fldCharType="begin"/>
        </w:r>
        <w:r w:rsidR="00572DCC">
          <w:rPr>
            <w:noProof/>
            <w:webHidden/>
          </w:rPr>
          <w:instrText xml:space="preserve"> PAGEREF _Toc345487784 \h </w:instrText>
        </w:r>
        <w:r w:rsidR="00572DCC">
          <w:rPr>
            <w:noProof/>
            <w:webHidden/>
          </w:rPr>
        </w:r>
        <w:r w:rsidR="00572DCC">
          <w:rPr>
            <w:noProof/>
            <w:webHidden/>
          </w:rPr>
          <w:fldChar w:fldCharType="separate"/>
        </w:r>
        <w:r w:rsidR="00572DCC">
          <w:rPr>
            <w:noProof/>
            <w:webHidden/>
          </w:rPr>
          <w:t>35</w:t>
        </w:r>
        <w:r w:rsidR="00572DCC">
          <w:rPr>
            <w:noProof/>
            <w:webHidden/>
          </w:rPr>
          <w:fldChar w:fldCharType="end"/>
        </w:r>
      </w:hyperlink>
    </w:p>
    <w:p w:rsidR="00572DCC" w:rsidRDefault="006C67B4">
      <w:pPr>
        <w:pStyle w:val="TOC3"/>
        <w:tabs>
          <w:tab w:val="right" w:leader="dot" w:pos="9016"/>
        </w:tabs>
        <w:rPr>
          <w:rFonts w:eastAsiaTheme="minorEastAsia" w:cstheme="minorBidi"/>
          <w:noProof/>
          <w:szCs w:val="22"/>
          <w:lang w:eastAsia="en-AU"/>
        </w:rPr>
      </w:pPr>
      <w:hyperlink w:anchor="_Toc345487785" w:history="1">
        <w:r w:rsidR="00572DCC" w:rsidRPr="00CD4481">
          <w:rPr>
            <w:rStyle w:val="Hyperlink"/>
            <w:noProof/>
            <w:lang w:val="en-US"/>
          </w:rPr>
          <w:t>What to do</w:t>
        </w:r>
        <w:r w:rsidR="00572DCC">
          <w:rPr>
            <w:noProof/>
            <w:webHidden/>
          </w:rPr>
          <w:tab/>
        </w:r>
        <w:r w:rsidR="00572DCC">
          <w:rPr>
            <w:noProof/>
            <w:webHidden/>
          </w:rPr>
          <w:fldChar w:fldCharType="begin"/>
        </w:r>
        <w:r w:rsidR="00572DCC">
          <w:rPr>
            <w:noProof/>
            <w:webHidden/>
          </w:rPr>
          <w:instrText xml:space="preserve"> PAGEREF _Toc345487785 \h </w:instrText>
        </w:r>
        <w:r w:rsidR="00572DCC">
          <w:rPr>
            <w:noProof/>
            <w:webHidden/>
          </w:rPr>
        </w:r>
        <w:r w:rsidR="00572DCC">
          <w:rPr>
            <w:noProof/>
            <w:webHidden/>
          </w:rPr>
          <w:fldChar w:fldCharType="separate"/>
        </w:r>
        <w:r w:rsidR="00572DCC">
          <w:rPr>
            <w:noProof/>
            <w:webHidden/>
          </w:rPr>
          <w:t>36</w:t>
        </w:r>
        <w:r w:rsidR="00572DCC">
          <w:rPr>
            <w:noProof/>
            <w:webHidden/>
          </w:rPr>
          <w:fldChar w:fldCharType="end"/>
        </w:r>
      </w:hyperlink>
    </w:p>
    <w:p w:rsidR="00572DCC" w:rsidRDefault="006C67B4">
      <w:pPr>
        <w:pStyle w:val="TOC1"/>
        <w:tabs>
          <w:tab w:val="right" w:leader="dot" w:pos="9016"/>
        </w:tabs>
        <w:rPr>
          <w:rFonts w:eastAsiaTheme="minorEastAsia" w:cstheme="minorBidi"/>
          <w:noProof/>
          <w:szCs w:val="22"/>
          <w:lang w:eastAsia="en-AU"/>
        </w:rPr>
      </w:pPr>
      <w:hyperlink w:anchor="_Toc345487786" w:history="1">
        <w:r w:rsidR="00572DCC" w:rsidRPr="00CD4481">
          <w:rPr>
            <w:rStyle w:val="Hyperlink"/>
            <w:noProof/>
          </w:rPr>
          <w:t>Appendix 1 Cotton Growth and Development</w:t>
        </w:r>
        <w:r w:rsidR="00572DCC">
          <w:rPr>
            <w:noProof/>
            <w:webHidden/>
          </w:rPr>
          <w:tab/>
        </w:r>
        <w:r w:rsidR="00572DCC">
          <w:rPr>
            <w:noProof/>
            <w:webHidden/>
          </w:rPr>
          <w:fldChar w:fldCharType="begin"/>
        </w:r>
        <w:r w:rsidR="00572DCC">
          <w:rPr>
            <w:noProof/>
            <w:webHidden/>
          </w:rPr>
          <w:instrText xml:space="preserve"> PAGEREF _Toc345487786 \h </w:instrText>
        </w:r>
        <w:r w:rsidR="00572DCC">
          <w:rPr>
            <w:noProof/>
            <w:webHidden/>
          </w:rPr>
        </w:r>
        <w:r w:rsidR="00572DCC">
          <w:rPr>
            <w:noProof/>
            <w:webHidden/>
          </w:rPr>
          <w:fldChar w:fldCharType="separate"/>
        </w:r>
        <w:r w:rsidR="00572DCC">
          <w:rPr>
            <w:noProof/>
            <w:webHidden/>
          </w:rPr>
          <w:t>38</w:t>
        </w:r>
        <w:r w:rsidR="00572DCC">
          <w:rPr>
            <w:noProof/>
            <w:webHidden/>
          </w:rPr>
          <w:fldChar w:fldCharType="end"/>
        </w:r>
      </w:hyperlink>
    </w:p>
    <w:p w:rsidR="00FB7C90" w:rsidRDefault="00273FAE">
      <w:pPr>
        <w:rPr>
          <w:rFonts w:eastAsiaTheme="majorEastAsia"/>
          <w:b/>
          <w:bCs/>
          <w:color w:val="000000" w:themeColor="text1"/>
          <w:sz w:val="28"/>
          <w:szCs w:val="28"/>
        </w:rPr>
      </w:pPr>
      <w:r>
        <w:rPr>
          <w:rFonts w:eastAsiaTheme="majorEastAsia"/>
          <w:b/>
          <w:bCs/>
          <w:color w:val="000000" w:themeColor="text1"/>
          <w:sz w:val="28"/>
          <w:szCs w:val="28"/>
        </w:rPr>
        <w:fldChar w:fldCharType="end"/>
      </w:r>
    </w:p>
    <w:p w:rsidR="00FB7C90" w:rsidRDefault="00FB7C90">
      <w:pPr>
        <w:rPr>
          <w:rFonts w:eastAsiaTheme="majorEastAsia"/>
          <w:b/>
          <w:bCs/>
          <w:color w:val="000000" w:themeColor="text1"/>
          <w:sz w:val="28"/>
          <w:szCs w:val="28"/>
        </w:rPr>
      </w:pPr>
      <w:r>
        <w:rPr>
          <w:rFonts w:eastAsiaTheme="majorEastAsia"/>
          <w:b/>
          <w:bCs/>
          <w:color w:val="000000" w:themeColor="text1"/>
          <w:sz w:val="28"/>
          <w:szCs w:val="28"/>
        </w:rPr>
        <w:br w:type="page"/>
      </w:r>
    </w:p>
    <w:p w:rsidR="000F3C6A" w:rsidRDefault="000F3C6A" w:rsidP="000F3C6A">
      <w:pPr>
        <w:pStyle w:val="Heading1"/>
      </w:pPr>
      <w:bookmarkStart w:id="2" w:name="_Toc345487736"/>
      <w:bookmarkEnd w:id="0"/>
      <w:r>
        <w:lastRenderedPageBreak/>
        <w:t>Background</w:t>
      </w:r>
      <w:bookmarkEnd w:id="2"/>
    </w:p>
    <w:p w:rsidR="000B308B" w:rsidRPr="000B308B" w:rsidRDefault="000B308B" w:rsidP="000B308B">
      <w:pPr>
        <w:rPr>
          <w:rFonts w:cstheme="minorBidi"/>
          <w:szCs w:val="22"/>
        </w:rPr>
      </w:pPr>
      <w:r w:rsidRPr="000B308B">
        <w:rPr>
          <w:rFonts w:cstheme="minorBidi"/>
          <w:szCs w:val="22"/>
        </w:rPr>
        <w:t xml:space="preserve">This sequence of lessons meets the requirements of the Australian Curriculum in Science Year 8. This is </w:t>
      </w:r>
      <w:r w:rsidR="000F3C6A">
        <w:rPr>
          <w:rFonts w:cstheme="minorBidi"/>
          <w:szCs w:val="22"/>
        </w:rPr>
        <w:t>“</w:t>
      </w:r>
      <w:r w:rsidRPr="000F3C6A">
        <w:rPr>
          <w:rFonts w:cstheme="minorBidi"/>
          <w:i/>
          <w:szCs w:val="22"/>
        </w:rPr>
        <w:t>multi-cellular organisms contain systems of organs that carry out specialised functions that enable them to survive and reproduce</w:t>
      </w:r>
      <w:r w:rsidR="000F3C6A">
        <w:rPr>
          <w:rFonts w:cstheme="minorBidi"/>
          <w:szCs w:val="22"/>
        </w:rPr>
        <w:t>”.</w:t>
      </w:r>
      <w:r w:rsidRPr="000B308B">
        <w:rPr>
          <w:rFonts w:cstheme="minorBidi"/>
          <w:szCs w:val="22"/>
        </w:rPr>
        <w:t xml:space="preserve"> </w:t>
      </w:r>
    </w:p>
    <w:p w:rsidR="000B308B" w:rsidRDefault="000B308B" w:rsidP="000B308B">
      <w:pPr>
        <w:rPr>
          <w:rFonts w:cstheme="minorBidi"/>
          <w:szCs w:val="22"/>
        </w:rPr>
      </w:pPr>
      <w:r w:rsidRPr="000B308B">
        <w:rPr>
          <w:rFonts w:cstheme="minorBidi"/>
          <w:szCs w:val="22"/>
        </w:rPr>
        <w:t>Students explore how organisms reproduce, starting at a cellular level. They focus on cell structure, function and reproduction.</w:t>
      </w:r>
    </w:p>
    <w:p w:rsidR="001E71F6" w:rsidRPr="000B308B" w:rsidRDefault="001E71F6" w:rsidP="001E71F6">
      <w:pPr>
        <w:rPr>
          <w:rFonts w:ascii="Calibri" w:eastAsia="Calibri" w:hAnsi="Calibri" w:cs="Times New Roman"/>
          <w:szCs w:val="22"/>
        </w:rPr>
      </w:pPr>
      <w:r w:rsidRPr="000B308B">
        <w:rPr>
          <w:rFonts w:ascii="Calibri" w:eastAsia="Calibri" w:hAnsi="Calibri" w:cs="Times New Roman"/>
          <w:szCs w:val="22"/>
        </w:rPr>
        <w:t>Students will:</w:t>
      </w:r>
    </w:p>
    <w:p w:rsidR="001E71F6" w:rsidRPr="001E71F6" w:rsidRDefault="001E71F6" w:rsidP="001E71F6">
      <w:pPr>
        <w:numPr>
          <w:ilvl w:val="0"/>
          <w:numId w:val="1"/>
        </w:numPr>
        <w:rPr>
          <w:rFonts w:ascii="Calibri" w:eastAsia="Calibri" w:hAnsi="Calibri" w:cs="Times New Roman"/>
          <w:szCs w:val="22"/>
          <w:lang w:val="en-US"/>
        </w:rPr>
      </w:pPr>
      <w:r w:rsidRPr="001E71F6">
        <w:rPr>
          <w:rFonts w:ascii="Calibri" w:eastAsia="Calibri" w:hAnsi="Calibri" w:cs="Times New Roman"/>
          <w:szCs w:val="22"/>
          <w:lang w:val="en-US"/>
        </w:rPr>
        <w:t xml:space="preserve">examine a variety of cells using a light microscope or digital technology </w:t>
      </w:r>
    </w:p>
    <w:p w:rsidR="001E71F6" w:rsidRPr="001E71F6" w:rsidRDefault="001E71F6" w:rsidP="001E71F6">
      <w:pPr>
        <w:numPr>
          <w:ilvl w:val="0"/>
          <w:numId w:val="1"/>
        </w:numPr>
        <w:rPr>
          <w:rFonts w:ascii="Calibri" w:eastAsia="Calibri" w:hAnsi="Calibri" w:cs="Times New Roman"/>
          <w:szCs w:val="22"/>
          <w:lang w:val="en-US"/>
        </w:rPr>
      </w:pPr>
      <w:r w:rsidRPr="001E71F6">
        <w:rPr>
          <w:rFonts w:ascii="Calibri" w:eastAsia="Calibri" w:hAnsi="Calibri" w:cs="Times New Roman"/>
          <w:szCs w:val="22"/>
          <w:lang w:val="en-US"/>
        </w:rPr>
        <w:t>identify structures within plant and animal cells and describe their function</w:t>
      </w:r>
    </w:p>
    <w:p w:rsidR="001E71F6" w:rsidRPr="001E71F6" w:rsidRDefault="001E71F6" w:rsidP="001E71F6">
      <w:pPr>
        <w:numPr>
          <w:ilvl w:val="0"/>
          <w:numId w:val="1"/>
        </w:numPr>
        <w:rPr>
          <w:rFonts w:ascii="Calibri" w:eastAsia="Calibri" w:hAnsi="Calibri" w:cs="Times New Roman"/>
          <w:szCs w:val="22"/>
          <w:lang w:val="en-US"/>
        </w:rPr>
      </w:pPr>
      <w:r w:rsidRPr="001E71F6">
        <w:rPr>
          <w:rFonts w:ascii="Calibri" w:eastAsia="Calibri" w:hAnsi="Calibri" w:cs="Times New Roman"/>
          <w:szCs w:val="22"/>
          <w:lang w:val="en-US"/>
        </w:rPr>
        <w:t>distinguish plant cells from animal cells and create representations of each cell type</w:t>
      </w:r>
    </w:p>
    <w:p w:rsidR="001E71F6" w:rsidRPr="001E71F6" w:rsidRDefault="001E71F6" w:rsidP="001E71F6">
      <w:pPr>
        <w:numPr>
          <w:ilvl w:val="0"/>
          <w:numId w:val="1"/>
        </w:numPr>
        <w:rPr>
          <w:rFonts w:ascii="Calibri" w:eastAsia="Calibri" w:hAnsi="Calibri" w:cs="Times New Roman"/>
          <w:szCs w:val="22"/>
          <w:lang w:val="en-US"/>
        </w:rPr>
      </w:pPr>
      <w:r w:rsidRPr="001E71F6">
        <w:rPr>
          <w:rFonts w:ascii="Calibri" w:eastAsia="Calibri" w:hAnsi="Calibri" w:cs="Times New Roman"/>
          <w:szCs w:val="22"/>
          <w:lang w:val="en-US"/>
        </w:rPr>
        <w:t xml:space="preserve">discuss examples of cell specialisation </w:t>
      </w:r>
    </w:p>
    <w:p w:rsidR="001E71F6" w:rsidRPr="001E71F6" w:rsidRDefault="001E71F6" w:rsidP="001E71F6">
      <w:pPr>
        <w:numPr>
          <w:ilvl w:val="0"/>
          <w:numId w:val="1"/>
        </w:numPr>
        <w:rPr>
          <w:rFonts w:ascii="Calibri" w:eastAsia="Calibri" w:hAnsi="Calibri" w:cs="Times New Roman"/>
          <w:szCs w:val="22"/>
          <w:lang w:val="en-US"/>
        </w:rPr>
      </w:pPr>
      <w:r w:rsidRPr="001E71F6">
        <w:rPr>
          <w:rFonts w:ascii="Calibri" w:eastAsia="Calibri" w:hAnsi="Calibri" w:cs="Times New Roman"/>
          <w:szCs w:val="22"/>
          <w:lang w:val="en-US"/>
        </w:rPr>
        <w:t>discuss how cells reproduce</w:t>
      </w:r>
    </w:p>
    <w:p w:rsidR="001E71F6" w:rsidRPr="001E71F6" w:rsidRDefault="001E71F6" w:rsidP="001E71F6">
      <w:pPr>
        <w:numPr>
          <w:ilvl w:val="0"/>
          <w:numId w:val="1"/>
        </w:numPr>
        <w:rPr>
          <w:rFonts w:ascii="Calibri" w:eastAsia="Calibri" w:hAnsi="Calibri" w:cs="Times New Roman"/>
          <w:szCs w:val="22"/>
          <w:lang w:val="en-US"/>
        </w:rPr>
      </w:pPr>
      <w:r w:rsidRPr="001E71F6">
        <w:rPr>
          <w:rFonts w:ascii="Calibri" w:eastAsia="Calibri" w:hAnsi="Calibri" w:cs="Times New Roman"/>
          <w:szCs w:val="22"/>
          <w:lang w:val="en-US"/>
        </w:rPr>
        <w:t>research and explore the history, use and ethics of reproductive technologies in mammals</w:t>
      </w:r>
    </w:p>
    <w:p w:rsidR="001E71F6" w:rsidRPr="001E71F6" w:rsidRDefault="001E71F6" w:rsidP="001E71F6">
      <w:pPr>
        <w:numPr>
          <w:ilvl w:val="0"/>
          <w:numId w:val="1"/>
        </w:numPr>
        <w:rPr>
          <w:rFonts w:ascii="Calibri" w:eastAsia="Calibri" w:hAnsi="Calibri" w:cs="Times New Roman"/>
          <w:szCs w:val="22"/>
          <w:lang w:val="en-US"/>
        </w:rPr>
      </w:pPr>
      <w:r w:rsidRPr="001E71F6">
        <w:rPr>
          <w:rFonts w:ascii="Calibri" w:eastAsia="Calibri" w:hAnsi="Calibri" w:cs="Times New Roman"/>
          <w:szCs w:val="22"/>
          <w:lang w:val="en-US"/>
        </w:rPr>
        <w:t>describe the structure of each organ in the human reproductive systems and relate their function to the overall function of the system</w:t>
      </w:r>
    </w:p>
    <w:p w:rsidR="001E71F6" w:rsidRPr="001E71F6" w:rsidRDefault="001E71F6" w:rsidP="001E71F6">
      <w:pPr>
        <w:numPr>
          <w:ilvl w:val="0"/>
          <w:numId w:val="1"/>
        </w:numPr>
        <w:rPr>
          <w:rFonts w:ascii="Calibri" w:eastAsia="Calibri" w:hAnsi="Calibri" w:cs="Times New Roman"/>
          <w:szCs w:val="22"/>
          <w:lang w:val="en-US"/>
        </w:rPr>
      </w:pPr>
      <w:r w:rsidRPr="001E71F6">
        <w:rPr>
          <w:rFonts w:ascii="Calibri" w:eastAsia="Calibri" w:hAnsi="Calibri" w:cs="Times New Roman"/>
          <w:szCs w:val="22"/>
          <w:lang w:val="en-US"/>
        </w:rPr>
        <w:t>compare and contrast reproductive systems of organisms</w:t>
      </w:r>
    </w:p>
    <w:p w:rsidR="001E71F6" w:rsidRPr="001E71F6" w:rsidRDefault="001E71F6" w:rsidP="001E71F6">
      <w:pPr>
        <w:numPr>
          <w:ilvl w:val="0"/>
          <w:numId w:val="1"/>
        </w:numPr>
        <w:rPr>
          <w:rFonts w:ascii="Calibri" w:eastAsia="Calibri" w:hAnsi="Calibri" w:cs="Times New Roman"/>
          <w:szCs w:val="22"/>
          <w:lang w:val="en-US"/>
        </w:rPr>
      </w:pPr>
      <w:r w:rsidRPr="001E71F6">
        <w:rPr>
          <w:rFonts w:ascii="Calibri" w:eastAsia="Calibri" w:hAnsi="Calibri" w:cs="Times New Roman"/>
          <w:szCs w:val="22"/>
          <w:lang w:val="en-US"/>
        </w:rPr>
        <w:t>distinguish between asexual and sexual reproduction</w:t>
      </w:r>
    </w:p>
    <w:p w:rsidR="001E71F6" w:rsidRPr="001E71F6" w:rsidRDefault="001E71F6" w:rsidP="001E71F6">
      <w:pPr>
        <w:numPr>
          <w:ilvl w:val="0"/>
          <w:numId w:val="1"/>
        </w:numPr>
        <w:rPr>
          <w:rFonts w:ascii="Calibri" w:eastAsia="Calibri" w:hAnsi="Calibri" w:cs="Times New Roman"/>
          <w:szCs w:val="22"/>
          <w:lang w:val="en-US"/>
        </w:rPr>
      </w:pPr>
      <w:r w:rsidRPr="001E71F6">
        <w:rPr>
          <w:rFonts w:ascii="Calibri" w:eastAsia="Calibri" w:hAnsi="Calibri" w:cs="Times New Roman"/>
          <w:szCs w:val="22"/>
          <w:lang w:val="en-US"/>
        </w:rPr>
        <w:t>communicate ideas and fi</w:t>
      </w:r>
      <w:r w:rsidR="00700829">
        <w:rPr>
          <w:rFonts w:ascii="Calibri" w:eastAsia="Calibri" w:hAnsi="Calibri" w:cs="Times New Roman"/>
          <w:szCs w:val="22"/>
          <w:lang w:val="en-US"/>
        </w:rPr>
        <w:t>nding using scientific language</w:t>
      </w:r>
    </w:p>
    <w:p w:rsidR="000B308B" w:rsidRDefault="000F3C6A" w:rsidP="000B308B">
      <w:pPr>
        <w:rPr>
          <w:rFonts w:cstheme="minorBidi"/>
          <w:szCs w:val="22"/>
        </w:rPr>
      </w:pPr>
      <w:r>
        <w:rPr>
          <w:rFonts w:cstheme="minorBidi"/>
          <w:szCs w:val="22"/>
        </w:rPr>
        <w:t xml:space="preserve">Lessons based on plant structure and </w:t>
      </w:r>
      <w:proofErr w:type="gramStart"/>
      <w:r>
        <w:rPr>
          <w:rFonts w:cstheme="minorBidi"/>
          <w:szCs w:val="22"/>
        </w:rPr>
        <w:t>physiology have</w:t>
      </w:r>
      <w:proofErr w:type="gramEnd"/>
      <w:r>
        <w:rPr>
          <w:rFonts w:cstheme="minorBidi"/>
          <w:szCs w:val="22"/>
        </w:rPr>
        <w:t xml:space="preserve"> full lesson plans. The symbol </w:t>
      </w:r>
      <w:r w:rsidRPr="0095732B">
        <w:rPr>
          <w:szCs w:val="22"/>
        </w:rPr>
        <w:sym w:font="Wingdings" w:char="F0B6"/>
      </w:r>
      <w:r w:rsidRPr="0095732B">
        <w:rPr>
          <w:szCs w:val="22"/>
        </w:rPr>
        <w:t xml:space="preserve"> </w:t>
      </w:r>
      <w:r>
        <w:rPr>
          <w:szCs w:val="22"/>
        </w:rPr>
        <w:t>indicates</w:t>
      </w:r>
      <w:r w:rsidRPr="0095732B">
        <w:rPr>
          <w:szCs w:val="22"/>
        </w:rPr>
        <w:t xml:space="preserve"> </w:t>
      </w:r>
      <w:r>
        <w:rPr>
          <w:szCs w:val="22"/>
        </w:rPr>
        <w:t xml:space="preserve">these </w:t>
      </w:r>
      <w:r w:rsidRPr="0095732B">
        <w:rPr>
          <w:szCs w:val="22"/>
        </w:rPr>
        <w:t>lessons.</w:t>
      </w:r>
      <w:r>
        <w:rPr>
          <w:szCs w:val="22"/>
        </w:rPr>
        <w:t xml:space="preserve"> </w:t>
      </w:r>
      <w:r w:rsidR="000B308B" w:rsidRPr="000B308B">
        <w:rPr>
          <w:rFonts w:cstheme="minorBidi"/>
          <w:szCs w:val="22"/>
        </w:rPr>
        <w:t xml:space="preserve">The lessons are based on cotton as </w:t>
      </w:r>
      <w:r w:rsidR="001E71F6">
        <w:rPr>
          <w:rFonts w:cstheme="minorBidi"/>
          <w:szCs w:val="22"/>
        </w:rPr>
        <w:t xml:space="preserve">a plant </w:t>
      </w:r>
      <w:r w:rsidR="000B308B" w:rsidRPr="000B308B">
        <w:rPr>
          <w:rFonts w:cstheme="minorBidi"/>
          <w:szCs w:val="22"/>
        </w:rPr>
        <w:t xml:space="preserve">exemplar. </w:t>
      </w:r>
    </w:p>
    <w:p w:rsidR="00B3739D" w:rsidRDefault="00620887" w:rsidP="000B308B">
      <w:r>
        <w:t>The lesson sequence is best delivered in Term 1 or 2 of a school year to utilise the life cycle of the cotton plant to best advantage.</w:t>
      </w:r>
    </w:p>
    <w:p w:rsidR="000F3C6A" w:rsidRDefault="000F3C6A" w:rsidP="000B308B">
      <w:pPr>
        <w:rPr>
          <w:rFonts w:cstheme="minorBidi"/>
          <w:szCs w:val="22"/>
        </w:rPr>
      </w:pPr>
      <w:r>
        <w:rPr>
          <w:rFonts w:cstheme="minorBidi"/>
          <w:szCs w:val="22"/>
        </w:rPr>
        <w:t>A lesson sequence is supplied but this can be modified as required.</w:t>
      </w:r>
      <w:r w:rsidR="00B3739D">
        <w:rPr>
          <w:rFonts w:cstheme="minorBidi"/>
          <w:szCs w:val="22"/>
        </w:rPr>
        <w:t xml:space="preserve"> The lessons have been planned for a 40 minute lesson – schools will need to modify the sequence dependent on the lesson length in each school.</w:t>
      </w:r>
    </w:p>
    <w:p w:rsidR="00F2488A" w:rsidRDefault="00F2488A" w:rsidP="00F2488A">
      <w:pPr>
        <w:pStyle w:val="Heading2"/>
      </w:pPr>
      <w:bookmarkStart w:id="3" w:name="_Toc345487737"/>
      <w:r>
        <w:t>Further support</w:t>
      </w:r>
      <w:bookmarkEnd w:id="3"/>
    </w:p>
    <w:p w:rsidR="00620887" w:rsidRDefault="00620887" w:rsidP="00620887">
      <w:r>
        <w:t xml:space="preserve">Cotton Australia will support teachers in organising visits to cotton farms. Contact Cotton Australia Telephone </w:t>
      </w:r>
      <w:r w:rsidRPr="00A845B2">
        <w:t>02 9669 5222</w:t>
      </w:r>
      <w:r>
        <w:t xml:space="preserve"> </w:t>
      </w:r>
      <w:hyperlink r:id="rId14" w:history="1">
        <w:r w:rsidRPr="009901EC">
          <w:rPr>
            <w:rStyle w:val="Hyperlink"/>
          </w:rPr>
          <w:t>http://cottonaustralia.com.au</w:t>
        </w:r>
      </w:hyperlink>
    </w:p>
    <w:p w:rsidR="00F2488A" w:rsidRDefault="00F2488A" w:rsidP="00620887">
      <w:r>
        <w:t>Cotton Australia has</w:t>
      </w:r>
      <w:r w:rsidR="006C67B4">
        <w:t xml:space="preserve"> available a cotton mini-gin</w:t>
      </w:r>
      <w:bookmarkStart w:id="4" w:name="_GoBack"/>
      <w:bookmarkEnd w:id="4"/>
      <w:r>
        <w:t xml:space="preserve"> to demonstrate processing of cotton fibre. To book, the mini-gin contact Cotton Australia.</w:t>
      </w:r>
    </w:p>
    <w:p w:rsidR="00F2488A" w:rsidRDefault="00F2488A" w:rsidP="00F2488A">
      <w:pPr>
        <w:rPr>
          <w:rFonts w:cstheme="minorBidi"/>
          <w:szCs w:val="22"/>
        </w:rPr>
      </w:pPr>
      <w:r>
        <w:rPr>
          <w:rFonts w:cstheme="minorBidi"/>
          <w:szCs w:val="22"/>
        </w:rPr>
        <w:lastRenderedPageBreak/>
        <w:t xml:space="preserve">If the school wishes to plants cotton as part of these lessons, there are </w:t>
      </w:r>
      <w:r w:rsidRPr="00F2488A">
        <w:rPr>
          <w:rFonts w:cstheme="minorBidi"/>
          <w:szCs w:val="22"/>
        </w:rPr>
        <w:t xml:space="preserve">compliance regulations for planting </w:t>
      </w:r>
      <w:r>
        <w:rPr>
          <w:rFonts w:cstheme="minorBidi"/>
          <w:szCs w:val="22"/>
        </w:rPr>
        <w:t>genetically modified</w:t>
      </w:r>
      <w:r w:rsidRPr="00F2488A">
        <w:rPr>
          <w:rFonts w:cstheme="minorBidi"/>
          <w:szCs w:val="22"/>
        </w:rPr>
        <w:t xml:space="preserve"> cotton under Monsanto, the technology provider</w:t>
      </w:r>
      <w:r>
        <w:rPr>
          <w:rFonts w:cstheme="minorBidi"/>
          <w:szCs w:val="22"/>
        </w:rPr>
        <w:t xml:space="preserve">. </w:t>
      </w:r>
      <w:r w:rsidRPr="00F2488A">
        <w:rPr>
          <w:rFonts w:cstheme="minorBidi"/>
          <w:szCs w:val="22"/>
        </w:rPr>
        <w:t>Usually growers have to participate in compliance course and are then able to apply for a T</w:t>
      </w:r>
      <w:r>
        <w:rPr>
          <w:rFonts w:cstheme="minorBidi"/>
          <w:szCs w:val="22"/>
        </w:rPr>
        <w:t>echnology User Agreement (TUA).</w:t>
      </w:r>
      <w:r w:rsidRPr="00F2488A">
        <w:rPr>
          <w:rFonts w:cstheme="minorBidi"/>
          <w:szCs w:val="22"/>
        </w:rPr>
        <w:t xml:space="preserve"> This ensures that the technology</w:t>
      </w:r>
      <w:r>
        <w:rPr>
          <w:rFonts w:cstheme="minorBidi"/>
          <w:szCs w:val="22"/>
        </w:rPr>
        <w:t xml:space="preserve"> i</w:t>
      </w:r>
      <w:r w:rsidRPr="00F2488A">
        <w:rPr>
          <w:rFonts w:cstheme="minorBidi"/>
          <w:szCs w:val="22"/>
        </w:rPr>
        <w:t xml:space="preserve">s protected under various management strategies. </w:t>
      </w:r>
      <w:r>
        <w:rPr>
          <w:rFonts w:cstheme="minorBidi"/>
          <w:szCs w:val="22"/>
        </w:rPr>
        <w:t>Please contact Cotton Australia directly to organise the process for planting GM cotton.</w:t>
      </w:r>
    </w:p>
    <w:p w:rsidR="0005069A" w:rsidRDefault="0005069A">
      <w:pPr>
        <w:rPr>
          <w:rFonts w:eastAsiaTheme="majorEastAsia"/>
          <w:b/>
          <w:bCs/>
        </w:rPr>
      </w:pPr>
      <w:bookmarkStart w:id="5" w:name="_Toc329076860"/>
      <w:r>
        <w:rPr>
          <w:rFonts w:eastAsiaTheme="majorEastAsia"/>
          <w:b/>
          <w:bCs/>
        </w:rPr>
        <w:br w:type="page"/>
      </w:r>
    </w:p>
    <w:p w:rsidR="000B308B" w:rsidRPr="000B308B" w:rsidRDefault="000B308B" w:rsidP="00982E64">
      <w:pPr>
        <w:pStyle w:val="Heading1"/>
      </w:pPr>
      <w:bookmarkStart w:id="6" w:name="_Toc345487738"/>
      <w:r w:rsidRPr="000B308B">
        <w:lastRenderedPageBreak/>
        <w:t>Lesson sequence</w:t>
      </w:r>
      <w:bookmarkEnd w:id="5"/>
      <w:bookmarkEnd w:id="6"/>
    </w:p>
    <w:tbl>
      <w:tblPr>
        <w:tblStyle w:val="TableGrid"/>
        <w:tblW w:w="0" w:type="auto"/>
        <w:tblLook w:val="00BF" w:firstRow="1" w:lastRow="0" w:firstColumn="1" w:lastColumn="0" w:noHBand="0" w:noVBand="0"/>
      </w:tblPr>
      <w:tblGrid>
        <w:gridCol w:w="1526"/>
        <w:gridCol w:w="3118"/>
        <w:gridCol w:w="3858"/>
      </w:tblGrid>
      <w:tr w:rsidR="007059EF" w:rsidRPr="000B308B" w:rsidTr="000F3C6A">
        <w:tc>
          <w:tcPr>
            <w:tcW w:w="1526" w:type="dxa"/>
            <w:shd w:val="clear" w:color="auto" w:fill="BFBFBF" w:themeFill="background1" w:themeFillShade="BF"/>
          </w:tcPr>
          <w:p w:rsidR="007059EF" w:rsidRPr="000B308B" w:rsidRDefault="007059EF" w:rsidP="000B308B">
            <w:pPr>
              <w:rPr>
                <w:b/>
                <w:szCs w:val="22"/>
              </w:rPr>
            </w:pPr>
            <w:r w:rsidRPr="000B308B">
              <w:rPr>
                <w:b/>
                <w:szCs w:val="22"/>
              </w:rPr>
              <w:t>PHASE</w:t>
            </w:r>
          </w:p>
        </w:tc>
        <w:tc>
          <w:tcPr>
            <w:tcW w:w="3118" w:type="dxa"/>
            <w:shd w:val="clear" w:color="auto" w:fill="BFBFBF" w:themeFill="background1" w:themeFillShade="BF"/>
          </w:tcPr>
          <w:p w:rsidR="007059EF" w:rsidRPr="000B308B" w:rsidRDefault="007059EF" w:rsidP="000B308B">
            <w:pPr>
              <w:rPr>
                <w:b/>
                <w:szCs w:val="22"/>
              </w:rPr>
            </w:pPr>
            <w:r w:rsidRPr="000B308B">
              <w:rPr>
                <w:b/>
                <w:szCs w:val="22"/>
              </w:rPr>
              <w:t>LESSON</w:t>
            </w:r>
            <w:r>
              <w:rPr>
                <w:b/>
                <w:szCs w:val="22"/>
              </w:rPr>
              <w:t xml:space="preserve"> - Plant</w:t>
            </w:r>
          </w:p>
        </w:tc>
        <w:tc>
          <w:tcPr>
            <w:tcW w:w="3858" w:type="dxa"/>
            <w:shd w:val="clear" w:color="auto" w:fill="BFBFBF" w:themeFill="background1" w:themeFillShade="BF"/>
          </w:tcPr>
          <w:p w:rsidR="007059EF" w:rsidRPr="000B308B" w:rsidRDefault="007059EF" w:rsidP="000B308B">
            <w:pPr>
              <w:rPr>
                <w:b/>
                <w:szCs w:val="22"/>
              </w:rPr>
            </w:pPr>
            <w:r w:rsidRPr="000B308B">
              <w:rPr>
                <w:b/>
                <w:szCs w:val="22"/>
              </w:rPr>
              <w:t>CONTENT</w:t>
            </w:r>
          </w:p>
        </w:tc>
      </w:tr>
      <w:tr w:rsidR="007059EF" w:rsidRPr="000B308B" w:rsidTr="000F3C6A">
        <w:tc>
          <w:tcPr>
            <w:tcW w:w="1526" w:type="dxa"/>
            <w:vMerge w:val="restart"/>
          </w:tcPr>
          <w:p w:rsidR="007059EF" w:rsidRPr="000B308B" w:rsidRDefault="007059EF" w:rsidP="000B308B">
            <w:pPr>
              <w:rPr>
                <w:b/>
                <w:szCs w:val="22"/>
              </w:rPr>
            </w:pPr>
            <w:r w:rsidRPr="000B308B">
              <w:rPr>
                <w:b/>
                <w:szCs w:val="22"/>
              </w:rPr>
              <w:t>ENGAGE</w:t>
            </w:r>
          </w:p>
        </w:tc>
        <w:tc>
          <w:tcPr>
            <w:tcW w:w="3118" w:type="dxa"/>
            <w:vMerge w:val="restart"/>
          </w:tcPr>
          <w:p w:rsidR="007059EF" w:rsidRPr="000B308B" w:rsidRDefault="007059EF" w:rsidP="000B308B">
            <w:pPr>
              <w:rPr>
                <w:b/>
                <w:szCs w:val="22"/>
              </w:rPr>
            </w:pPr>
            <w:r w:rsidRPr="000B308B">
              <w:rPr>
                <w:b/>
                <w:szCs w:val="22"/>
              </w:rPr>
              <w:t>Lesson 1</w:t>
            </w:r>
            <w:r w:rsidR="0095732B">
              <w:rPr>
                <w:b/>
                <w:szCs w:val="22"/>
              </w:rPr>
              <w:sym w:font="Wingdings" w:char="F0B6"/>
            </w:r>
          </w:p>
          <w:p w:rsidR="007059EF" w:rsidRPr="000B308B" w:rsidRDefault="007059EF" w:rsidP="000B308B">
            <w:pPr>
              <w:rPr>
                <w:szCs w:val="22"/>
              </w:rPr>
            </w:pPr>
            <w:r w:rsidRPr="000B308B">
              <w:rPr>
                <w:szCs w:val="22"/>
              </w:rPr>
              <w:t xml:space="preserve">How do </w:t>
            </w:r>
            <w:r>
              <w:rPr>
                <w:szCs w:val="22"/>
              </w:rPr>
              <w:t xml:space="preserve">animals &amp; </w:t>
            </w:r>
            <w:r w:rsidRPr="000B308B">
              <w:rPr>
                <w:szCs w:val="22"/>
              </w:rPr>
              <w:t>plants reproduce?</w:t>
            </w:r>
          </w:p>
        </w:tc>
        <w:tc>
          <w:tcPr>
            <w:tcW w:w="3858" w:type="dxa"/>
          </w:tcPr>
          <w:p w:rsidR="007059EF" w:rsidRDefault="007059EF" w:rsidP="0005069A">
            <w:pPr>
              <w:rPr>
                <w:szCs w:val="22"/>
              </w:rPr>
            </w:pPr>
            <w:r w:rsidRPr="000B308B">
              <w:rPr>
                <w:szCs w:val="22"/>
              </w:rPr>
              <w:t xml:space="preserve">To capture students’ interest and find out what they think they know about </w:t>
            </w:r>
            <w:r>
              <w:rPr>
                <w:szCs w:val="22"/>
              </w:rPr>
              <w:t xml:space="preserve">animal &amp; </w:t>
            </w:r>
            <w:r w:rsidRPr="000B308B">
              <w:rPr>
                <w:szCs w:val="22"/>
              </w:rPr>
              <w:t>plant reproduction</w:t>
            </w:r>
            <w:r>
              <w:rPr>
                <w:szCs w:val="22"/>
              </w:rPr>
              <w:t xml:space="preserve"> (related to the</w:t>
            </w:r>
            <w:r w:rsidRPr="000B308B">
              <w:rPr>
                <w:szCs w:val="22"/>
              </w:rPr>
              <w:t xml:space="preserve"> life cycle of the cotton plant</w:t>
            </w:r>
            <w:r>
              <w:rPr>
                <w:szCs w:val="22"/>
              </w:rPr>
              <w:t>)</w:t>
            </w:r>
            <w:r w:rsidRPr="000B308B">
              <w:rPr>
                <w:szCs w:val="22"/>
              </w:rPr>
              <w:t>.</w:t>
            </w:r>
          </w:p>
          <w:p w:rsidR="007059EF" w:rsidRPr="000B308B" w:rsidRDefault="007059EF" w:rsidP="0005069A">
            <w:pPr>
              <w:rPr>
                <w:szCs w:val="22"/>
              </w:rPr>
            </w:pPr>
            <w:r w:rsidRPr="000B308B">
              <w:rPr>
                <w:szCs w:val="22"/>
              </w:rPr>
              <w:t xml:space="preserve">To elicit students’ questions about </w:t>
            </w:r>
            <w:r>
              <w:rPr>
                <w:szCs w:val="22"/>
              </w:rPr>
              <w:t xml:space="preserve">animal &amp; </w:t>
            </w:r>
            <w:r w:rsidRPr="000B308B">
              <w:rPr>
                <w:szCs w:val="22"/>
              </w:rPr>
              <w:t>plant reproduction.</w:t>
            </w:r>
          </w:p>
        </w:tc>
      </w:tr>
      <w:tr w:rsidR="007059EF" w:rsidRPr="000B308B" w:rsidTr="000F3C6A">
        <w:tc>
          <w:tcPr>
            <w:tcW w:w="1526" w:type="dxa"/>
            <w:vMerge/>
          </w:tcPr>
          <w:p w:rsidR="007059EF" w:rsidRPr="000B308B" w:rsidRDefault="007059EF" w:rsidP="000B308B">
            <w:pPr>
              <w:rPr>
                <w:b/>
                <w:szCs w:val="22"/>
              </w:rPr>
            </w:pPr>
          </w:p>
        </w:tc>
        <w:tc>
          <w:tcPr>
            <w:tcW w:w="3118" w:type="dxa"/>
            <w:vMerge/>
          </w:tcPr>
          <w:p w:rsidR="007059EF" w:rsidRPr="000B308B" w:rsidRDefault="007059EF" w:rsidP="0021037E">
            <w:pPr>
              <w:rPr>
                <w:b/>
                <w:szCs w:val="22"/>
              </w:rPr>
            </w:pPr>
          </w:p>
        </w:tc>
        <w:tc>
          <w:tcPr>
            <w:tcW w:w="3858" w:type="dxa"/>
          </w:tcPr>
          <w:p w:rsidR="007059EF" w:rsidRPr="000B308B" w:rsidRDefault="007059EF" w:rsidP="0021037E">
            <w:pPr>
              <w:rPr>
                <w:szCs w:val="22"/>
              </w:rPr>
            </w:pPr>
            <w:r>
              <w:rPr>
                <w:szCs w:val="22"/>
              </w:rPr>
              <w:t>Contrast sexual &amp; asexual reproduction.</w:t>
            </w:r>
          </w:p>
        </w:tc>
      </w:tr>
      <w:tr w:rsidR="007059EF" w:rsidRPr="000B308B" w:rsidTr="000F3C6A">
        <w:tc>
          <w:tcPr>
            <w:tcW w:w="1526" w:type="dxa"/>
            <w:vMerge w:val="restart"/>
          </w:tcPr>
          <w:p w:rsidR="007059EF" w:rsidRPr="000B308B" w:rsidRDefault="007059EF" w:rsidP="000B308B">
            <w:pPr>
              <w:rPr>
                <w:b/>
                <w:szCs w:val="22"/>
              </w:rPr>
            </w:pPr>
            <w:r w:rsidRPr="000B308B">
              <w:rPr>
                <w:b/>
                <w:szCs w:val="22"/>
              </w:rPr>
              <w:t>EXPLORE</w:t>
            </w:r>
          </w:p>
        </w:tc>
        <w:tc>
          <w:tcPr>
            <w:tcW w:w="3118" w:type="dxa"/>
          </w:tcPr>
          <w:p w:rsidR="007059EF" w:rsidRPr="000B308B" w:rsidRDefault="007059EF" w:rsidP="0021037E">
            <w:pPr>
              <w:rPr>
                <w:b/>
                <w:szCs w:val="22"/>
              </w:rPr>
            </w:pPr>
            <w:r w:rsidRPr="000B308B">
              <w:rPr>
                <w:b/>
                <w:szCs w:val="22"/>
              </w:rPr>
              <w:t>Lesson 2</w:t>
            </w:r>
            <w:r>
              <w:rPr>
                <w:b/>
                <w:szCs w:val="22"/>
              </w:rPr>
              <w:t>/3</w:t>
            </w:r>
            <w:r w:rsidR="0095732B">
              <w:rPr>
                <w:b/>
                <w:szCs w:val="22"/>
              </w:rPr>
              <w:sym w:font="Wingdings" w:char="F0B6"/>
            </w:r>
          </w:p>
          <w:p w:rsidR="007059EF" w:rsidRPr="000B308B" w:rsidRDefault="007059EF" w:rsidP="0021037E">
            <w:pPr>
              <w:rPr>
                <w:szCs w:val="22"/>
              </w:rPr>
            </w:pPr>
            <w:r w:rsidRPr="000B308B">
              <w:rPr>
                <w:szCs w:val="22"/>
              </w:rPr>
              <w:t>How are plant cells different to animal cells?</w:t>
            </w:r>
          </w:p>
          <w:p w:rsidR="007059EF" w:rsidRPr="000B308B" w:rsidRDefault="007059EF" w:rsidP="000B308B">
            <w:pPr>
              <w:rPr>
                <w:b/>
                <w:szCs w:val="22"/>
              </w:rPr>
            </w:pPr>
          </w:p>
        </w:tc>
        <w:tc>
          <w:tcPr>
            <w:tcW w:w="3858" w:type="dxa"/>
          </w:tcPr>
          <w:p w:rsidR="007059EF" w:rsidRDefault="007059EF" w:rsidP="0021037E">
            <w:pPr>
              <w:rPr>
                <w:szCs w:val="22"/>
              </w:rPr>
            </w:pPr>
            <w:r w:rsidRPr="000B308B">
              <w:rPr>
                <w:szCs w:val="22"/>
              </w:rPr>
              <w:t xml:space="preserve">Examine a variety of </w:t>
            </w:r>
            <w:r>
              <w:rPr>
                <w:szCs w:val="22"/>
              </w:rPr>
              <w:t xml:space="preserve">animal and </w:t>
            </w:r>
            <w:r w:rsidRPr="000B308B">
              <w:rPr>
                <w:szCs w:val="22"/>
              </w:rPr>
              <w:t>plant cells using a light</w:t>
            </w:r>
            <w:r>
              <w:rPr>
                <w:szCs w:val="22"/>
              </w:rPr>
              <w:t xml:space="preserve"> or digital </w:t>
            </w:r>
            <w:r w:rsidRPr="000B308B">
              <w:rPr>
                <w:szCs w:val="22"/>
              </w:rPr>
              <w:t>microscope</w:t>
            </w:r>
          </w:p>
          <w:p w:rsidR="007059EF" w:rsidRPr="000B308B" w:rsidRDefault="007059EF" w:rsidP="0021037E">
            <w:pPr>
              <w:rPr>
                <w:szCs w:val="22"/>
              </w:rPr>
            </w:pPr>
            <w:r>
              <w:rPr>
                <w:szCs w:val="22"/>
              </w:rPr>
              <w:t>Identify specialised cell structures</w:t>
            </w:r>
            <w:r w:rsidR="0095732B">
              <w:rPr>
                <w:szCs w:val="22"/>
              </w:rPr>
              <w:t>.</w:t>
            </w:r>
          </w:p>
        </w:tc>
      </w:tr>
      <w:tr w:rsidR="007059EF" w:rsidRPr="000B308B" w:rsidTr="000F3C6A">
        <w:tc>
          <w:tcPr>
            <w:tcW w:w="1526" w:type="dxa"/>
            <w:vMerge/>
          </w:tcPr>
          <w:p w:rsidR="007059EF" w:rsidRPr="000B308B" w:rsidRDefault="007059EF" w:rsidP="000B308B">
            <w:pPr>
              <w:rPr>
                <w:b/>
                <w:szCs w:val="22"/>
              </w:rPr>
            </w:pPr>
          </w:p>
        </w:tc>
        <w:tc>
          <w:tcPr>
            <w:tcW w:w="3118" w:type="dxa"/>
          </w:tcPr>
          <w:p w:rsidR="007059EF" w:rsidRPr="000B308B" w:rsidRDefault="007059EF" w:rsidP="0021037E">
            <w:pPr>
              <w:rPr>
                <w:b/>
                <w:szCs w:val="22"/>
              </w:rPr>
            </w:pPr>
            <w:r>
              <w:rPr>
                <w:b/>
                <w:szCs w:val="22"/>
              </w:rPr>
              <w:t>Lesson 4/5</w:t>
            </w:r>
            <w:r w:rsidR="0095732B">
              <w:rPr>
                <w:b/>
                <w:szCs w:val="22"/>
              </w:rPr>
              <w:t xml:space="preserve"> </w:t>
            </w:r>
          </w:p>
          <w:p w:rsidR="007059EF" w:rsidRPr="0095732B" w:rsidRDefault="0095732B" w:rsidP="0095732B">
            <w:pPr>
              <w:rPr>
                <w:szCs w:val="22"/>
              </w:rPr>
            </w:pPr>
            <w:r>
              <w:rPr>
                <w:szCs w:val="22"/>
              </w:rPr>
              <w:t>Structure of a</w:t>
            </w:r>
            <w:r w:rsidRPr="0095732B">
              <w:rPr>
                <w:szCs w:val="22"/>
              </w:rPr>
              <w:t>nimal &amp; plant cell</w:t>
            </w:r>
          </w:p>
        </w:tc>
        <w:tc>
          <w:tcPr>
            <w:tcW w:w="3858" w:type="dxa"/>
          </w:tcPr>
          <w:p w:rsidR="007059EF" w:rsidRPr="000B308B" w:rsidRDefault="007059EF" w:rsidP="0021037E">
            <w:pPr>
              <w:rPr>
                <w:szCs w:val="22"/>
              </w:rPr>
            </w:pPr>
            <w:r>
              <w:rPr>
                <w:szCs w:val="22"/>
              </w:rPr>
              <w:t>Create a representation of each cell type</w:t>
            </w:r>
          </w:p>
        </w:tc>
      </w:tr>
      <w:tr w:rsidR="007059EF" w:rsidRPr="000B308B" w:rsidTr="000F3C6A">
        <w:tc>
          <w:tcPr>
            <w:tcW w:w="1526" w:type="dxa"/>
            <w:vMerge/>
          </w:tcPr>
          <w:p w:rsidR="007059EF" w:rsidRPr="00630123" w:rsidRDefault="007059EF" w:rsidP="000B308B"/>
        </w:tc>
        <w:tc>
          <w:tcPr>
            <w:tcW w:w="3118" w:type="dxa"/>
          </w:tcPr>
          <w:p w:rsidR="007059EF" w:rsidRPr="00630123" w:rsidRDefault="007059EF" w:rsidP="00630123">
            <w:pPr>
              <w:rPr>
                <w:b/>
                <w:szCs w:val="22"/>
              </w:rPr>
            </w:pPr>
            <w:r>
              <w:rPr>
                <w:b/>
                <w:szCs w:val="22"/>
              </w:rPr>
              <w:t>Lesson 6</w:t>
            </w:r>
          </w:p>
          <w:p w:rsidR="007059EF" w:rsidRPr="00630123" w:rsidRDefault="007059EF" w:rsidP="0021037E">
            <w:pPr>
              <w:rPr>
                <w:szCs w:val="22"/>
              </w:rPr>
            </w:pPr>
            <w:r w:rsidRPr="00630123">
              <w:rPr>
                <w:szCs w:val="22"/>
              </w:rPr>
              <w:t>Cell reproduction</w:t>
            </w:r>
          </w:p>
        </w:tc>
        <w:tc>
          <w:tcPr>
            <w:tcW w:w="3858" w:type="dxa"/>
          </w:tcPr>
          <w:p w:rsidR="007059EF" w:rsidRPr="00630123" w:rsidRDefault="007059EF" w:rsidP="000B308B">
            <w:pPr>
              <w:rPr>
                <w:szCs w:val="22"/>
              </w:rPr>
            </w:pPr>
            <w:r>
              <w:rPr>
                <w:szCs w:val="22"/>
              </w:rPr>
              <w:t>Mitosis</w:t>
            </w:r>
          </w:p>
        </w:tc>
      </w:tr>
      <w:tr w:rsidR="007059EF" w:rsidRPr="000B308B" w:rsidTr="000F3C6A">
        <w:tc>
          <w:tcPr>
            <w:tcW w:w="1526" w:type="dxa"/>
            <w:vMerge/>
          </w:tcPr>
          <w:p w:rsidR="007059EF" w:rsidRPr="000B308B" w:rsidRDefault="007059EF" w:rsidP="000B308B">
            <w:pPr>
              <w:rPr>
                <w:b/>
              </w:rPr>
            </w:pPr>
          </w:p>
        </w:tc>
        <w:tc>
          <w:tcPr>
            <w:tcW w:w="3118" w:type="dxa"/>
          </w:tcPr>
          <w:p w:rsidR="007059EF" w:rsidRPr="0047137A" w:rsidRDefault="007059EF" w:rsidP="0005069A">
            <w:pPr>
              <w:rPr>
                <w:b/>
                <w:szCs w:val="22"/>
              </w:rPr>
            </w:pPr>
            <w:r w:rsidRPr="0047137A">
              <w:rPr>
                <w:b/>
                <w:szCs w:val="22"/>
              </w:rPr>
              <w:t xml:space="preserve">Lesson </w:t>
            </w:r>
            <w:r w:rsidR="00C03721">
              <w:rPr>
                <w:b/>
                <w:szCs w:val="22"/>
              </w:rPr>
              <w:t>7</w:t>
            </w:r>
            <w:r>
              <w:rPr>
                <w:b/>
                <w:szCs w:val="22"/>
              </w:rPr>
              <w:t>/</w:t>
            </w:r>
            <w:r w:rsidR="00C03721">
              <w:rPr>
                <w:b/>
                <w:szCs w:val="22"/>
              </w:rPr>
              <w:t>8</w:t>
            </w:r>
            <w:r>
              <w:rPr>
                <w:b/>
                <w:szCs w:val="22"/>
              </w:rPr>
              <w:t>/</w:t>
            </w:r>
            <w:r w:rsidR="00C03721">
              <w:rPr>
                <w:b/>
                <w:szCs w:val="22"/>
              </w:rPr>
              <w:t>9</w:t>
            </w:r>
          </w:p>
          <w:p w:rsidR="007059EF" w:rsidRPr="0047137A" w:rsidRDefault="007059EF" w:rsidP="0005069A">
            <w:pPr>
              <w:rPr>
                <w:b/>
                <w:szCs w:val="22"/>
              </w:rPr>
            </w:pPr>
            <w:r>
              <w:rPr>
                <w:szCs w:val="22"/>
              </w:rPr>
              <w:t>Structure &amp; function of human reproductive system</w:t>
            </w:r>
          </w:p>
        </w:tc>
        <w:tc>
          <w:tcPr>
            <w:tcW w:w="3858" w:type="dxa"/>
          </w:tcPr>
          <w:p w:rsidR="007059EF" w:rsidRPr="000B308B" w:rsidRDefault="007059EF" w:rsidP="000B308B">
            <w:pPr>
              <w:rPr>
                <w:szCs w:val="22"/>
              </w:rPr>
            </w:pPr>
          </w:p>
        </w:tc>
      </w:tr>
      <w:tr w:rsidR="007059EF" w:rsidRPr="000B308B" w:rsidTr="000F3C6A">
        <w:tc>
          <w:tcPr>
            <w:tcW w:w="1526" w:type="dxa"/>
            <w:vMerge/>
          </w:tcPr>
          <w:p w:rsidR="007059EF" w:rsidRPr="000B308B" w:rsidRDefault="007059EF" w:rsidP="000B308B">
            <w:pPr>
              <w:rPr>
                <w:b/>
              </w:rPr>
            </w:pPr>
          </w:p>
        </w:tc>
        <w:tc>
          <w:tcPr>
            <w:tcW w:w="3118" w:type="dxa"/>
          </w:tcPr>
          <w:p w:rsidR="007059EF" w:rsidRPr="0047137A" w:rsidRDefault="007059EF" w:rsidP="000B308B">
            <w:pPr>
              <w:rPr>
                <w:b/>
                <w:szCs w:val="22"/>
              </w:rPr>
            </w:pPr>
            <w:r w:rsidRPr="0047137A">
              <w:rPr>
                <w:b/>
                <w:szCs w:val="22"/>
              </w:rPr>
              <w:t xml:space="preserve">Lesson </w:t>
            </w:r>
            <w:r>
              <w:rPr>
                <w:b/>
                <w:szCs w:val="22"/>
              </w:rPr>
              <w:t>1</w:t>
            </w:r>
            <w:r w:rsidR="00C03721">
              <w:rPr>
                <w:b/>
                <w:szCs w:val="22"/>
              </w:rPr>
              <w:t>0</w:t>
            </w:r>
            <w:r w:rsidR="0095732B">
              <w:rPr>
                <w:b/>
                <w:szCs w:val="22"/>
              </w:rPr>
              <w:sym w:font="Wingdings" w:char="F0B6"/>
            </w:r>
          </w:p>
          <w:p w:rsidR="007059EF" w:rsidRPr="000B308B" w:rsidRDefault="007059EF" w:rsidP="000B308B">
            <w:pPr>
              <w:rPr>
                <w:szCs w:val="22"/>
              </w:rPr>
            </w:pPr>
            <w:r w:rsidRPr="000B308B">
              <w:rPr>
                <w:szCs w:val="22"/>
              </w:rPr>
              <w:t>Flowers and pollination</w:t>
            </w:r>
          </w:p>
          <w:p w:rsidR="007059EF" w:rsidRPr="000B308B" w:rsidRDefault="007059EF" w:rsidP="003C7DDC">
            <w:pPr>
              <w:rPr>
                <w:szCs w:val="22"/>
              </w:rPr>
            </w:pPr>
          </w:p>
        </w:tc>
        <w:tc>
          <w:tcPr>
            <w:tcW w:w="3858" w:type="dxa"/>
          </w:tcPr>
          <w:p w:rsidR="007059EF" w:rsidRPr="000B308B" w:rsidRDefault="007059EF" w:rsidP="003C7DDC">
            <w:pPr>
              <w:rPr>
                <w:rFonts w:cstheme="minorHAnsi"/>
                <w:szCs w:val="22"/>
              </w:rPr>
            </w:pPr>
            <w:r w:rsidRPr="000B308B">
              <w:rPr>
                <w:szCs w:val="22"/>
              </w:rPr>
              <w:t>To provide hands-on, shared experiences of the internal parts of a cotton flower and its role in pollination.</w:t>
            </w:r>
          </w:p>
        </w:tc>
      </w:tr>
      <w:tr w:rsidR="003C7DDC" w:rsidRPr="000B308B" w:rsidTr="000F3C6A">
        <w:tc>
          <w:tcPr>
            <w:tcW w:w="1526" w:type="dxa"/>
          </w:tcPr>
          <w:p w:rsidR="003C7DDC" w:rsidRPr="000B308B" w:rsidRDefault="003C7DDC" w:rsidP="000B308B">
            <w:pPr>
              <w:rPr>
                <w:b/>
                <w:szCs w:val="22"/>
              </w:rPr>
            </w:pPr>
          </w:p>
        </w:tc>
        <w:tc>
          <w:tcPr>
            <w:tcW w:w="3118" w:type="dxa"/>
          </w:tcPr>
          <w:p w:rsidR="003C7DDC" w:rsidRDefault="003C7DDC" w:rsidP="000F6C46">
            <w:pPr>
              <w:rPr>
                <w:b/>
                <w:szCs w:val="22"/>
              </w:rPr>
            </w:pPr>
            <w:r>
              <w:rPr>
                <w:b/>
                <w:szCs w:val="22"/>
              </w:rPr>
              <w:t>Lesson 11</w:t>
            </w:r>
            <w:r>
              <w:rPr>
                <w:b/>
                <w:szCs w:val="22"/>
              </w:rPr>
              <w:sym w:font="Wingdings" w:char="F0B6"/>
            </w:r>
          </w:p>
          <w:p w:rsidR="003C7DDC" w:rsidRPr="003C7DDC" w:rsidRDefault="003C7DDC" w:rsidP="000F6C46">
            <w:pPr>
              <w:rPr>
                <w:szCs w:val="22"/>
              </w:rPr>
            </w:pPr>
            <w:r>
              <w:rPr>
                <w:szCs w:val="22"/>
              </w:rPr>
              <w:t>Dissecting cotton fruit</w:t>
            </w:r>
          </w:p>
        </w:tc>
        <w:tc>
          <w:tcPr>
            <w:tcW w:w="3858" w:type="dxa"/>
          </w:tcPr>
          <w:p w:rsidR="003C7DDC" w:rsidRDefault="0094282E" w:rsidP="000F6C46">
            <w:pPr>
              <w:rPr>
                <w:szCs w:val="22"/>
              </w:rPr>
            </w:pPr>
            <w:r w:rsidRPr="0094282E">
              <w:rPr>
                <w:szCs w:val="22"/>
              </w:rPr>
              <w:t xml:space="preserve">To provide hands-on experiences of </w:t>
            </w:r>
            <w:r>
              <w:rPr>
                <w:szCs w:val="22"/>
              </w:rPr>
              <w:t xml:space="preserve">the structure of a </w:t>
            </w:r>
            <w:r w:rsidRPr="0094282E">
              <w:rPr>
                <w:szCs w:val="22"/>
              </w:rPr>
              <w:t xml:space="preserve">cotton </w:t>
            </w:r>
            <w:r>
              <w:rPr>
                <w:szCs w:val="22"/>
              </w:rPr>
              <w:t>boll</w:t>
            </w:r>
          </w:p>
        </w:tc>
      </w:tr>
      <w:tr w:rsidR="00C03721" w:rsidRPr="000B308B" w:rsidTr="000F3C6A">
        <w:tc>
          <w:tcPr>
            <w:tcW w:w="1526" w:type="dxa"/>
          </w:tcPr>
          <w:p w:rsidR="00C03721" w:rsidRPr="000B308B" w:rsidRDefault="00C03721" w:rsidP="000B308B">
            <w:pPr>
              <w:rPr>
                <w:b/>
                <w:szCs w:val="22"/>
              </w:rPr>
            </w:pPr>
          </w:p>
        </w:tc>
        <w:tc>
          <w:tcPr>
            <w:tcW w:w="3118" w:type="dxa"/>
          </w:tcPr>
          <w:p w:rsidR="00C03721" w:rsidRPr="000B308B" w:rsidRDefault="00C03721" w:rsidP="000F6C46">
            <w:pPr>
              <w:rPr>
                <w:b/>
                <w:szCs w:val="22"/>
              </w:rPr>
            </w:pPr>
            <w:r w:rsidRPr="000B308B">
              <w:rPr>
                <w:b/>
                <w:szCs w:val="22"/>
              </w:rPr>
              <w:t xml:space="preserve">Lesson </w:t>
            </w:r>
            <w:r>
              <w:rPr>
                <w:b/>
                <w:szCs w:val="22"/>
              </w:rPr>
              <w:t>1</w:t>
            </w:r>
            <w:r w:rsidR="003C7DDC">
              <w:rPr>
                <w:b/>
                <w:szCs w:val="22"/>
              </w:rPr>
              <w:t>2</w:t>
            </w:r>
            <w:r>
              <w:rPr>
                <w:b/>
                <w:szCs w:val="22"/>
              </w:rPr>
              <w:sym w:font="Wingdings" w:char="F0B6"/>
            </w:r>
          </w:p>
          <w:p w:rsidR="00C03721" w:rsidRPr="000B308B" w:rsidRDefault="00C03721" w:rsidP="000F6C46">
            <w:pPr>
              <w:rPr>
                <w:szCs w:val="22"/>
              </w:rPr>
            </w:pPr>
            <w:r w:rsidRPr="000B308B">
              <w:rPr>
                <w:szCs w:val="22"/>
              </w:rPr>
              <w:t>What’s inside a seed?</w:t>
            </w:r>
          </w:p>
          <w:p w:rsidR="00C03721" w:rsidRPr="000B308B" w:rsidRDefault="00C03721" w:rsidP="000F6C46">
            <w:pPr>
              <w:rPr>
                <w:b/>
                <w:szCs w:val="22"/>
              </w:rPr>
            </w:pPr>
          </w:p>
        </w:tc>
        <w:tc>
          <w:tcPr>
            <w:tcW w:w="3858" w:type="dxa"/>
          </w:tcPr>
          <w:p w:rsidR="00C03721" w:rsidRDefault="00C03721" w:rsidP="000F6C46">
            <w:pPr>
              <w:rPr>
                <w:szCs w:val="22"/>
              </w:rPr>
            </w:pPr>
            <w:r>
              <w:rPr>
                <w:szCs w:val="22"/>
              </w:rPr>
              <w:t>Seed dissection</w:t>
            </w:r>
          </w:p>
          <w:p w:rsidR="00C03721" w:rsidRPr="000B308B" w:rsidRDefault="00C03721" w:rsidP="000F6C46">
            <w:pPr>
              <w:rPr>
                <w:szCs w:val="22"/>
              </w:rPr>
            </w:pPr>
            <w:r w:rsidRPr="000B308B">
              <w:rPr>
                <w:szCs w:val="22"/>
              </w:rPr>
              <w:t>To provide hands-on experiences of the outside and ins</w:t>
            </w:r>
            <w:r>
              <w:rPr>
                <w:szCs w:val="22"/>
              </w:rPr>
              <w:t>ide appearance of a cotton seed.</w:t>
            </w:r>
          </w:p>
        </w:tc>
      </w:tr>
      <w:tr w:rsidR="00C03721" w:rsidRPr="000B308B" w:rsidTr="000F3C6A">
        <w:tc>
          <w:tcPr>
            <w:tcW w:w="1526" w:type="dxa"/>
          </w:tcPr>
          <w:p w:rsidR="00C03721" w:rsidRPr="000B308B" w:rsidRDefault="00C03721" w:rsidP="000B308B">
            <w:pPr>
              <w:rPr>
                <w:b/>
                <w:szCs w:val="22"/>
              </w:rPr>
            </w:pPr>
            <w:r w:rsidRPr="000B308B">
              <w:rPr>
                <w:b/>
                <w:szCs w:val="22"/>
              </w:rPr>
              <w:t>EXPLAIN</w:t>
            </w:r>
          </w:p>
        </w:tc>
        <w:tc>
          <w:tcPr>
            <w:tcW w:w="3118" w:type="dxa"/>
          </w:tcPr>
          <w:p w:rsidR="00C03721" w:rsidRPr="000B308B" w:rsidRDefault="00C03721" w:rsidP="000B308B">
            <w:pPr>
              <w:rPr>
                <w:b/>
                <w:szCs w:val="22"/>
              </w:rPr>
            </w:pPr>
            <w:r w:rsidRPr="000B308B">
              <w:rPr>
                <w:b/>
                <w:szCs w:val="22"/>
              </w:rPr>
              <w:t xml:space="preserve">Lesson </w:t>
            </w:r>
            <w:r w:rsidR="003C7DDC">
              <w:rPr>
                <w:b/>
                <w:szCs w:val="22"/>
              </w:rPr>
              <w:t>1</w:t>
            </w:r>
            <w:r w:rsidR="00FC6B4B">
              <w:rPr>
                <w:b/>
                <w:szCs w:val="22"/>
              </w:rPr>
              <w:t>3</w:t>
            </w:r>
            <w:r w:rsidR="003C7DDC">
              <w:rPr>
                <w:b/>
                <w:szCs w:val="22"/>
              </w:rPr>
              <w:t>/</w:t>
            </w:r>
            <w:r>
              <w:rPr>
                <w:b/>
                <w:szCs w:val="22"/>
              </w:rPr>
              <w:t>1</w:t>
            </w:r>
            <w:r w:rsidR="00FC6B4B">
              <w:rPr>
                <w:b/>
                <w:szCs w:val="22"/>
              </w:rPr>
              <w:t>4</w:t>
            </w:r>
            <w:r>
              <w:rPr>
                <w:b/>
                <w:szCs w:val="22"/>
              </w:rPr>
              <w:t>/1</w:t>
            </w:r>
            <w:r w:rsidR="00FC6B4B">
              <w:rPr>
                <w:b/>
                <w:szCs w:val="22"/>
              </w:rPr>
              <w:t>5</w:t>
            </w:r>
            <w:r>
              <w:rPr>
                <w:b/>
                <w:szCs w:val="22"/>
              </w:rPr>
              <w:sym w:font="Wingdings" w:char="F0B6"/>
            </w:r>
          </w:p>
          <w:p w:rsidR="00C03721" w:rsidRPr="000B308B" w:rsidRDefault="00C03721" w:rsidP="000B308B">
            <w:pPr>
              <w:rPr>
                <w:szCs w:val="22"/>
              </w:rPr>
            </w:pPr>
            <w:r w:rsidRPr="000B308B">
              <w:rPr>
                <w:szCs w:val="22"/>
              </w:rPr>
              <w:t>Investigating conditions for seed germination.</w:t>
            </w:r>
          </w:p>
          <w:p w:rsidR="00C03721" w:rsidRDefault="00C03721" w:rsidP="000B308B">
            <w:pPr>
              <w:rPr>
                <w:szCs w:val="22"/>
              </w:rPr>
            </w:pPr>
          </w:p>
          <w:p w:rsidR="00C03721" w:rsidRDefault="00C03721" w:rsidP="000B308B">
            <w:pPr>
              <w:rPr>
                <w:szCs w:val="22"/>
              </w:rPr>
            </w:pPr>
          </w:p>
          <w:p w:rsidR="00C03721" w:rsidRPr="000B308B" w:rsidRDefault="00C03721" w:rsidP="000B308B">
            <w:pPr>
              <w:rPr>
                <w:szCs w:val="22"/>
              </w:rPr>
            </w:pPr>
            <w:r w:rsidRPr="000B308B">
              <w:rPr>
                <w:szCs w:val="22"/>
              </w:rPr>
              <w:t>How do scientists investigate?</w:t>
            </w:r>
          </w:p>
          <w:p w:rsidR="00C03721" w:rsidRPr="000B308B" w:rsidRDefault="00C03721" w:rsidP="00630123">
            <w:pPr>
              <w:rPr>
                <w:szCs w:val="22"/>
              </w:rPr>
            </w:pPr>
            <w:r>
              <w:rPr>
                <w:szCs w:val="22"/>
              </w:rPr>
              <w:t xml:space="preserve">How </w:t>
            </w:r>
            <w:r w:rsidRPr="000B308B">
              <w:rPr>
                <w:szCs w:val="22"/>
              </w:rPr>
              <w:t>do seeds grow?</w:t>
            </w:r>
          </w:p>
        </w:tc>
        <w:tc>
          <w:tcPr>
            <w:tcW w:w="3858" w:type="dxa"/>
          </w:tcPr>
          <w:p w:rsidR="00C03721" w:rsidRPr="000B308B" w:rsidRDefault="00C03721" w:rsidP="000B308B">
            <w:pPr>
              <w:rPr>
                <w:szCs w:val="22"/>
              </w:rPr>
            </w:pPr>
            <w:r w:rsidRPr="000B308B">
              <w:rPr>
                <w:szCs w:val="22"/>
              </w:rPr>
              <w:t>To support students to plan and conduct an investigation of the conditions that affect seed germination.</w:t>
            </w:r>
          </w:p>
          <w:p w:rsidR="00C03721" w:rsidRPr="000B308B" w:rsidRDefault="00C03721" w:rsidP="000B308B">
            <w:pPr>
              <w:rPr>
                <w:szCs w:val="22"/>
              </w:rPr>
            </w:pPr>
          </w:p>
          <w:p w:rsidR="00C03721" w:rsidRPr="000B308B" w:rsidRDefault="00C03721" w:rsidP="000B308B">
            <w:pPr>
              <w:rPr>
                <w:szCs w:val="22"/>
              </w:rPr>
            </w:pPr>
            <w:r w:rsidRPr="000B308B">
              <w:rPr>
                <w:szCs w:val="22"/>
              </w:rPr>
              <w:t>Designing an investigation in a scientific manner.</w:t>
            </w:r>
          </w:p>
          <w:p w:rsidR="00C03721" w:rsidRPr="000B308B" w:rsidRDefault="00C03721" w:rsidP="000B308B">
            <w:pPr>
              <w:rPr>
                <w:rFonts w:cstheme="minorHAnsi"/>
                <w:szCs w:val="22"/>
              </w:rPr>
            </w:pPr>
            <w:r w:rsidRPr="000B308B">
              <w:rPr>
                <w:szCs w:val="22"/>
              </w:rPr>
              <w:t>Conducting investigation</w:t>
            </w:r>
          </w:p>
        </w:tc>
      </w:tr>
      <w:tr w:rsidR="00C03721" w:rsidRPr="000B308B" w:rsidTr="000F3C6A">
        <w:tc>
          <w:tcPr>
            <w:tcW w:w="1526" w:type="dxa"/>
            <w:vMerge w:val="restart"/>
          </w:tcPr>
          <w:p w:rsidR="00C03721" w:rsidRPr="000B308B" w:rsidRDefault="00C03721" w:rsidP="000B308B">
            <w:pPr>
              <w:rPr>
                <w:b/>
                <w:szCs w:val="22"/>
              </w:rPr>
            </w:pPr>
            <w:r w:rsidRPr="000B308B">
              <w:rPr>
                <w:b/>
                <w:szCs w:val="22"/>
              </w:rPr>
              <w:t>ELABORATE</w:t>
            </w:r>
          </w:p>
        </w:tc>
        <w:tc>
          <w:tcPr>
            <w:tcW w:w="3118" w:type="dxa"/>
          </w:tcPr>
          <w:p w:rsidR="00C03721" w:rsidRPr="000B308B" w:rsidRDefault="00C03721" w:rsidP="000B308B">
            <w:pPr>
              <w:rPr>
                <w:b/>
                <w:szCs w:val="22"/>
              </w:rPr>
            </w:pPr>
            <w:r w:rsidRPr="000B308B">
              <w:rPr>
                <w:b/>
                <w:szCs w:val="22"/>
              </w:rPr>
              <w:t xml:space="preserve">Lesson </w:t>
            </w:r>
            <w:r>
              <w:rPr>
                <w:b/>
                <w:szCs w:val="22"/>
              </w:rPr>
              <w:t>1</w:t>
            </w:r>
            <w:r w:rsidR="00FC6B4B">
              <w:rPr>
                <w:b/>
                <w:szCs w:val="22"/>
              </w:rPr>
              <w:t>6</w:t>
            </w:r>
            <w:r>
              <w:rPr>
                <w:b/>
                <w:szCs w:val="22"/>
              </w:rPr>
              <w:t>/1</w:t>
            </w:r>
            <w:r w:rsidR="00FC6B4B">
              <w:rPr>
                <w:b/>
                <w:szCs w:val="22"/>
              </w:rPr>
              <w:t>7</w:t>
            </w:r>
            <w:r>
              <w:rPr>
                <w:b/>
                <w:szCs w:val="22"/>
              </w:rPr>
              <w:sym w:font="Wingdings" w:char="F0B6"/>
            </w:r>
          </w:p>
          <w:p w:rsidR="00C03721" w:rsidRPr="000B308B" w:rsidRDefault="00C03721" w:rsidP="000B308B">
            <w:pPr>
              <w:rPr>
                <w:szCs w:val="22"/>
              </w:rPr>
            </w:pPr>
            <w:r w:rsidRPr="000B308B">
              <w:rPr>
                <w:szCs w:val="22"/>
              </w:rPr>
              <w:t>Understanding how science has changed plants.</w:t>
            </w:r>
          </w:p>
        </w:tc>
        <w:tc>
          <w:tcPr>
            <w:tcW w:w="3858" w:type="dxa"/>
          </w:tcPr>
          <w:p w:rsidR="00C03721" w:rsidRPr="000B308B" w:rsidRDefault="00C03721" w:rsidP="000B308B">
            <w:pPr>
              <w:rPr>
                <w:rFonts w:cstheme="minorHAnsi"/>
                <w:szCs w:val="22"/>
              </w:rPr>
            </w:pPr>
            <w:r w:rsidRPr="000B308B">
              <w:rPr>
                <w:szCs w:val="22"/>
              </w:rPr>
              <w:t>To introduce current scientific practice on genetic manipulation of cotton.</w:t>
            </w:r>
          </w:p>
        </w:tc>
      </w:tr>
      <w:tr w:rsidR="00C03721" w:rsidRPr="000B308B" w:rsidTr="000F3C6A">
        <w:tc>
          <w:tcPr>
            <w:tcW w:w="1526" w:type="dxa"/>
            <w:vMerge/>
          </w:tcPr>
          <w:p w:rsidR="00C03721" w:rsidRPr="000B308B" w:rsidRDefault="00C03721" w:rsidP="000B308B">
            <w:pPr>
              <w:rPr>
                <w:b/>
                <w:szCs w:val="22"/>
              </w:rPr>
            </w:pPr>
          </w:p>
        </w:tc>
        <w:tc>
          <w:tcPr>
            <w:tcW w:w="3118" w:type="dxa"/>
          </w:tcPr>
          <w:p w:rsidR="00C03721" w:rsidRDefault="00C03721" w:rsidP="007059EF">
            <w:pPr>
              <w:rPr>
                <w:b/>
                <w:szCs w:val="22"/>
              </w:rPr>
            </w:pPr>
            <w:r>
              <w:rPr>
                <w:b/>
                <w:szCs w:val="22"/>
              </w:rPr>
              <w:t>Lesson 1</w:t>
            </w:r>
            <w:r w:rsidR="00FC6B4B">
              <w:rPr>
                <w:b/>
                <w:szCs w:val="22"/>
              </w:rPr>
              <w:t>8</w:t>
            </w:r>
            <w:r>
              <w:rPr>
                <w:b/>
                <w:szCs w:val="22"/>
              </w:rPr>
              <w:t>/1</w:t>
            </w:r>
            <w:r w:rsidR="00FC6B4B">
              <w:rPr>
                <w:b/>
                <w:szCs w:val="22"/>
              </w:rPr>
              <w:t>9</w:t>
            </w:r>
          </w:p>
          <w:p w:rsidR="00C03721" w:rsidRPr="000B308B" w:rsidRDefault="00C03721" w:rsidP="007059EF">
            <w:pPr>
              <w:rPr>
                <w:b/>
                <w:szCs w:val="22"/>
              </w:rPr>
            </w:pPr>
            <w:r w:rsidRPr="000B308B">
              <w:rPr>
                <w:szCs w:val="22"/>
              </w:rPr>
              <w:t xml:space="preserve">Understanding how science has changed </w:t>
            </w:r>
            <w:r>
              <w:rPr>
                <w:szCs w:val="22"/>
              </w:rPr>
              <w:t>animals including human reproduction</w:t>
            </w:r>
            <w:r w:rsidRPr="000B308B">
              <w:rPr>
                <w:szCs w:val="22"/>
              </w:rPr>
              <w:t>.</w:t>
            </w:r>
          </w:p>
        </w:tc>
        <w:tc>
          <w:tcPr>
            <w:tcW w:w="3858" w:type="dxa"/>
          </w:tcPr>
          <w:p w:rsidR="00C03721" w:rsidRPr="000B308B" w:rsidRDefault="00C03721" w:rsidP="000B308B">
            <w:pPr>
              <w:rPr>
                <w:rFonts w:cstheme="minorHAnsi"/>
                <w:szCs w:val="22"/>
              </w:rPr>
            </w:pPr>
            <w:r>
              <w:rPr>
                <w:rFonts w:cstheme="minorHAnsi"/>
                <w:szCs w:val="22"/>
              </w:rPr>
              <w:t>Research the history, use &amp; ethics of reproductive technologies in mammals</w:t>
            </w:r>
          </w:p>
        </w:tc>
      </w:tr>
      <w:tr w:rsidR="00C03721" w:rsidRPr="000B308B" w:rsidTr="000F3C6A">
        <w:tc>
          <w:tcPr>
            <w:tcW w:w="1526" w:type="dxa"/>
          </w:tcPr>
          <w:p w:rsidR="00C03721" w:rsidRPr="000B308B" w:rsidRDefault="00C03721" w:rsidP="000B308B">
            <w:pPr>
              <w:rPr>
                <w:b/>
                <w:szCs w:val="22"/>
              </w:rPr>
            </w:pPr>
            <w:r w:rsidRPr="000B308B">
              <w:rPr>
                <w:b/>
                <w:szCs w:val="22"/>
              </w:rPr>
              <w:t>EVALUATE</w:t>
            </w:r>
          </w:p>
        </w:tc>
        <w:tc>
          <w:tcPr>
            <w:tcW w:w="3118" w:type="dxa"/>
          </w:tcPr>
          <w:p w:rsidR="00C03721" w:rsidRPr="000B308B" w:rsidRDefault="00C03721" w:rsidP="000B308B">
            <w:pPr>
              <w:rPr>
                <w:b/>
                <w:szCs w:val="22"/>
              </w:rPr>
            </w:pPr>
            <w:r w:rsidRPr="000B308B">
              <w:rPr>
                <w:b/>
                <w:szCs w:val="22"/>
              </w:rPr>
              <w:t xml:space="preserve">Lesson </w:t>
            </w:r>
            <w:r w:rsidR="00FC6B4B">
              <w:rPr>
                <w:b/>
                <w:szCs w:val="22"/>
              </w:rPr>
              <w:t>20/21</w:t>
            </w:r>
            <w:r>
              <w:rPr>
                <w:b/>
                <w:szCs w:val="22"/>
              </w:rPr>
              <w:sym w:font="Wingdings" w:char="F0B6"/>
            </w:r>
          </w:p>
          <w:p w:rsidR="00C03721" w:rsidRPr="000B308B" w:rsidRDefault="00C03721" w:rsidP="000B308B">
            <w:pPr>
              <w:rPr>
                <w:szCs w:val="22"/>
              </w:rPr>
            </w:pPr>
            <w:r w:rsidRPr="000B308B">
              <w:rPr>
                <w:szCs w:val="22"/>
              </w:rPr>
              <w:t>Animal &amp; plant reproduction</w:t>
            </w:r>
          </w:p>
        </w:tc>
        <w:tc>
          <w:tcPr>
            <w:tcW w:w="3858" w:type="dxa"/>
          </w:tcPr>
          <w:p w:rsidR="00C03721" w:rsidRPr="000B308B" w:rsidRDefault="00C03721" w:rsidP="002D0C7D">
            <w:pPr>
              <w:rPr>
                <w:szCs w:val="22"/>
              </w:rPr>
            </w:pPr>
            <w:r w:rsidRPr="000B308B">
              <w:rPr>
                <w:szCs w:val="22"/>
              </w:rPr>
              <w:t>To provide opportunities for students to represent what they know about the life cycle of cotton and to compare plant reproduction to animal reproduction.</w:t>
            </w:r>
          </w:p>
        </w:tc>
      </w:tr>
    </w:tbl>
    <w:p w:rsidR="006038F4" w:rsidRDefault="006038F4">
      <w:pPr>
        <w:rPr>
          <w:rFonts w:cstheme="minorBidi"/>
          <w:szCs w:val="22"/>
          <w:lang w:val="en-US"/>
        </w:rPr>
      </w:pPr>
    </w:p>
    <w:p w:rsidR="003E1AC8" w:rsidRDefault="0095732B">
      <w:pPr>
        <w:rPr>
          <w:rFonts w:cstheme="minorBidi"/>
          <w:szCs w:val="22"/>
          <w:lang w:val="en-US"/>
        </w:rPr>
      </w:pPr>
      <w:r w:rsidRPr="0095732B">
        <w:rPr>
          <w:szCs w:val="22"/>
        </w:rPr>
        <w:sym w:font="Wingdings" w:char="F0B6"/>
      </w:r>
      <w:r w:rsidRPr="0095732B">
        <w:rPr>
          <w:szCs w:val="22"/>
        </w:rPr>
        <w:t xml:space="preserve"> These lessons have detailed lesson plans available.</w:t>
      </w:r>
      <w:r w:rsidR="003E1AC8">
        <w:rPr>
          <w:rFonts w:cstheme="minorBidi"/>
          <w:szCs w:val="22"/>
          <w:lang w:val="en-US"/>
        </w:rPr>
        <w:br w:type="page"/>
      </w:r>
    </w:p>
    <w:p w:rsidR="003E1AC8" w:rsidRDefault="003E1AC8" w:rsidP="004A4D7E">
      <w:pPr>
        <w:pStyle w:val="Heading1"/>
        <w:rPr>
          <w:lang w:val="en-US"/>
        </w:rPr>
      </w:pPr>
      <w:bookmarkStart w:id="7" w:name="_Toc345487739"/>
      <w:r w:rsidRPr="004A4D7E">
        <w:lastRenderedPageBreak/>
        <w:t>Lesson 1</w:t>
      </w:r>
      <w:r w:rsidR="004A4D7E" w:rsidRPr="004A4D7E">
        <w:t xml:space="preserve"> </w:t>
      </w:r>
      <w:proofErr w:type="gramStart"/>
      <w:r w:rsidRPr="004A4D7E">
        <w:t>How</w:t>
      </w:r>
      <w:proofErr w:type="gramEnd"/>
      <w:r w:rsidRPr="004A4D7E">
        <w:t xml:space="preserve"> do animals &amp; plants reproduce</w:t>
      </w:r>
      <w:r w:rsidRPr="003E1AC8">
        <w:t>?</w:t>
      </w:r>
      <w:bookmarkEnd w:id="7"/>
    </w:p>
    <w:p w:rsidR="003E1AC8" w:rsidRPr="003E1AC8" w:rsidRDefault="003E1AC8" w:rsidP="003D3E19">
      <w:pPr>
        <w:pStyle w:val="ListParagraph"/>
        <w:numPr>
          <w:ilvl w:val="0"/>
          <w:numId w:val="4"/>
        </w:numPr>
        <w:rPr>
          <w:rFonts w:cstheme="minorBidi"/>
          <w:szCs w:val="22"/>
          <w:lang w:val="en-US"/>
        </w:rPr>
      </w:pPr>
      <w:r w:rsidRPr="003E1AC8">
        <w:rPr>
          <w:rFonts w:cstheme="minorBidi"/>
          <w:szCs w:val="22"/>
          <w:lang w:val="en-US"/>
        </w:rPr>
        <w:t>To capture students’ interest and find out what they think they know about animal &amp; plant reproduction (related to the life cycle of the cotton plant).</w:t>
      </w:r>
    </w:p>
    <w:p w:rsidR="003E1AC8" w:rsidRPr="003E1AC8" w:rsidRDefault="003E1AC8" w:rsidP="003D3E19">
      <w:pPr>
        <w:pStyle w:val="ListParagraph"/>
        <w:numPr>
          <w:ilvl w:val="0"/>
          <w:numId w:val="4"/>
        </w:numPr>
        <w:rPr>
          <w:rFonts w:cstheme="minorBidi"/>
          <w:szCs w:val="22"/>
          <w:lang w:val="en-US"/>
        </w:rPr>
      </w:pPr>
      <w:r w:rsidRPr="003E1AC8">
        <w:rPr>
          <w:rFonts w:cstheme="minorBidi"/>
          <w:szCs w:val="22"/>
          <w:lang w:val="en-US"/>
        </w:rPr>
        <w:t>To elicit students’ questions about animal &amp; plant reproduction</w:t>
      </w:r>
    </w:p>
    <w:p w:rsidR="003E1AC8" w:rsidRPr="003E1AC8" w:rsidRDefault="003E1AC8" w:rsidP="003D3E19">
      <w:pPr>
        <w:pStyle w:val="ListParagraph"/>
        <w:numPr>
          <w:ilvl w:val="0"/>
          <w:numId w:val="4"/>
        </w:numPr>
        <w:rPr>
          <w:rFonts w:cstheme="minorBidi"/>
          <w:szCs w:val="22"/>
          <w:lang w:val="en-US"/>
        </w:rPr>
      </w:pPr>
      <w:r w:rsidRPr="003E1AC8">
        <w:rPr>
          <w:rFonts w:cstheme="minorBidi"/>
          <w:szCs w:val="22"/>
          <w:lang w:val="en-US"/>
        </w:rPr>
        <w:t>Contrast sexual &amp; asexual reproduction.</w:t>
      </w:r>
    </w:p>
    <w:p w:rsidR="003E1AC8" w:rsidRPr="003E1AC8" w:rsidRDefault="004A4D7E" w:rsidP="004A4D7E">
      <w:pPr>
        <w:pStyle w:val="Heading3"/>
        <w:rPr>
          <w:b/>
          <w:lang w:val="en-US"/>
        </w:rPr>
      </w:pPr>
      <w:bookmarkStart w:id="8" w:name="_Toc345487740"/>
      <w:r>
        <w:rPr>
          <w:lang w:val="en-US"/>
        </w:rPr>
        <w:t>What to do</w:t>
      </w:r>
      <w:bookmarkEnd w:id="8"/>
    </w:p>
    <w:p w:rsidR="003E1AC8" w:rsidRPr="003E1AC8" w:rsidRDefault="003E1AC8" w:rsidP="003E1AC8">
      <w:pPr>
        <w:numPr>
          <w:ilvl w:val="0"/>
          <w:numId w:val="2"/>
        </w:numPr>
        <w:rPr>
          <w:rFonts w:cstheme="minorBidi"/>
          <w:szCs w:val="22"/>
          <w:lang w:val="en-US"/>
        </w:rPr>
      </w:pPr>
      <w:r w:rsidRPr="003E1AC8">
        <w:rPr>
          <w:rFonts w:cstheme="minorBidi"/>
          <w:szCs w:val="22"/>
          <w:lang w:val="en-US"/>
        </w:rPr>
        <w:t>As part of a group discussion, ask students to think about what the word ‘</w:t>
      </w:r>
      <w:r>
        <w:rPr>
          <w:rFonts w:cstheme="minorBidi"/>
          <w:szCs w:val="22"/>
          <w:lang w:val="en-US"/>
        </w:rPr>
        <w:t>reproduction</w:t>
      </w:r>
      <w:r w:rsidRPr="003E1AC8">
        <w:rPr>
          <w:rFonts w:cstheme="minorBidi"/>
          <w:szCs w:val="22"/>
          <w:lang w:val="en-US"/>
        </w:rPr>
        <w:t>’ means. Ask students questions such as:</w:t>
      </w:r>
    </w:p>
    <w:p w:rsidR="003E1AC8" w:rsidRPr="003E1AC8" w:rsidRDefault="003E1AC8" w:rsidP="003E1AC8">
      <w:pPr>
        <w:numPr>
          <w:ilvl w:val="0"/>
          <w:numId w:val="3"/>
        </w:numPr>
        <w:rPr>
          <w:rFonts w:cstheme="minorBidi"/>
          <w:szCs w:val="22"/>
          <w:lang w:val="en-US"/>
        </w:rPr>
      </w:pPr>
      <w:r w:rsidRPr="003E1AC8">
        <w:rPr>
          <w:rFonts w:cstheme="minorBidi"/>
          <w:szCs w:val="22"/>
          <w:lang w:val="en-US"/>
        </w:rPr>
        <w:t xml:space="preserve">What </w:t>
      </w:r>
      <w:r>
        <w:rPr>
          <w:rFonts w:cstheme="minorBidi"/>
          <w:szCs w:val="22"/>
          <w:lang w:val="en-US"/>
        </w:rPr>
        <w:t>do we mean by reproduction</w:t>
      </w:r>
      <w:r w:rsidRPr="003E1AC8">
        <w:rPr>
          <w:rFonts w:cstheme="minorBidi"/>
          <w:szCs w:val="22"/>
          <w:lang w:val="en-US"/>
        </w:rPr>
        <w:t>?</w:t>
      </w:r>
    </w:p>
    <w:p w:rsidR="003E1AC8" w:rsidRDefault="003E1AC8" w:rsidP="003E1AC8">
      <w:pPr>
        <w:numPr>
          <w:ilvl w:val="0"/>
          <w:numId w:val="3"/>
        </w:numPr>
        <w:rPr>
          <w:rFonts w:cstheme="minorBidi"/>
          <w:szCs w:val="22"/>
          <w:lang w:val="en-US"/>
        </w:rPr>
      </w:pPr>
      <w:r>
        <w:rPr>
          <w:rFonts w:cstheme="minorBidi"/>
          <w:szCs w:val="22"/>
          <w:lang w:val="en-US"/>
        </w:rPr>
        <w:t>What types of organisms reproduce?</w:t>
      </w:r>
    </w:p>
    <w:p w:rsidR="004E3427" w:rsidRDefault="004E3427" w:rsidP="003E1AC8">
      <w:pPr>
        <w:numPr>
          <w:ilvl w:val="0"/>
          <w:numId w:val="3"/>
        </w:numPr>
        <w:rPr>
          <w:rFonts w:cstheme="minorBidi"/>
          <w:szCs w:val="22"/>
          <w:lang w:val="en-US"/>
        </w:rPr>
      </w:pPr>
      <w:r>
        <w:rPr>
          <w:rFonts w:cstheme="minorBidi"/>
          <w:szCs w:val="22"/>
          <w:lang w:val="en-US"/>
        </w:rPr>
        <w:t>How do animals reproduce?</w:t>
      </w:r>
    </w:p>
    <w:p w:rsidR="003E1AC8" w:rsidRPr="003E1AC8" w:rsidRDefault="003E1AC8" w:rsidP="003E1AC8">
      <w:pPr>
        <w:numPr>
          <w:ilvl w:val="0"/>
          <w:numId w:val="3"/>
        </w:numPr>
        <w:rPr>
          <w:rFonts w:cstheme="minorBidi"/>
          <w:szCs w:val="22"/>
          <w:lang w:val="en-US"/>
        </w:rPr>
      </w:pPr>
      <w:r>
        <w:rPr>
          <w:rFonts w:cstheme="minorBidi"/>
          <w:szCs w:val="22"/>
          <w:lang w:val="en-US"/>
        </w:rPr>
        <w:t>How do plants reproduce?</w:t>
      </w:r>
    </w:p>
    <w:p w:rsidR="003E1AC8" w:rsidRDefault="003E1AC8" w:rsidP="003E1AC8">
      <w:pPr>
        <w:numPr>
          <w:ilvl w:val="0"/>
          <w:numId w:val="2"/>
        </w:numPr>
        <w:rPr>
          <w:rFonts w:cstheme="minorBidi"/>
          <w:szCs w:val="22"/>
          <w:lang w:val="en-US"/>
        </w:rPr>
      </w:pPr>
      <w:r w:rsidRPr="003E1AC8">
        <w:rPr>
          <w:rFonts w:cstheme="minorBidi"/>
          <w:szCs w:val="22"/>
          <w:lang w:val="en-US"/>
        </w:rPr>
        <w:t xml:space="preserve">Explain to students that there are different </w:t>
      </w:r>
      <w:r w:rsidR="00FF0615">
        <w:rPr>
          <w:rFonts w:cstheme="minorBidi"/>
          <w:szCs w:val="22"/>
          <w:lang w:val="en-US"/>
        </w:rPr>
        <w:t xml:space="preserve">types of reproduction </w:t>
      </w:r>
      <w:r w:rsidRPr="003E1AC8">
        <w:rPr>
          <w:rFonts w:cstheme="minorBidi"/>
          <w:szCs w:val="22"/>
          <w:lang w:val="en-US"/>
        </w:rPr>
        <w:t xml:space="preserve">in </w:t>
      </w:r>
      <w:r w:rsidR="00FF0615">
        <w:rPr>
          <w:rFonts w:cstheme="minorBidi"/>
          <w:szCs w:val="22"/>
          <w:lang w:val="en-US"/>
        </w:rPr>
        <w:t>animals and plants.</w:t>
      </w:r>
    </w:p>
    <w:p w:rsidR="00FF0615" w:rsidRDefault="00FF0615" w:rsidP="003E1AC8">
      <w:pPr>
        <w:numPr>
          <w:ilvl w:val="0"/>
          <w:numId w:val="2"/>
        </w:numPr>
        <w:rPr>
          <w:rFonts w:cstheme="minorBidi"/>
          <w:szCs w:val="22"/>
          <w:lang w:val="en-US"/>
        </w:rPr>
      </w:pPr>
      <w:r>
        <w:rPr>
          <w:rFonts w:cstheme="minorBidi"/>
          <w:szCs w:val="22"/>
          <w:lang w:val="en-US"/>
        </w:rPr>
        <w:t>Discuss the ways in which asexual and sexual reproduction differ.</w:t>
      </w:r>
    </w:p>
    <w:p w:rsidR="00982DB0" w:rsidRDefault="00982DB0" w:rsidP="003E1AC8">
      <w:pPr>
        <w:numPr>
          <w:ilvl w:val="0"/>
          <w:numId w:val="2"/>
        </w:numPr>
        <w:rPr>
          <w:rFonts w:cstheme="minorBidi"/>
          <w:szCs w:val="22"/>
          <w:lang w:val="en-US"/>
        </w:rPr>
      </w:pPr>
      <w:r>
        <w:rPr>
          <w:rFonts w:cstheme="minorBidi"/>
          <w:szCs w:val="22"/>
          <w:lang w:val="en-US"/>
        </w:rPr>
        <w:t>Complete the worksheet below with students using examples of different reproduction types. Try to include both animal and plant examples.</w:t>
      </w:r>
    </w:p>
    <w:p w:rsidR="004E3427" w:rsidRDefault="004E3427">
      <w:pPr>
        <w:rPr>
          <w:rFonts w:cstheme="minorBidi"/>
          <w:b/>
          <w:bCs/>
          <w:szCs w:val="22"/>
          <w:lang w:val="en-US"/>
        </w:rPr>
      </w:pPr>
      <w:r>
        <w:rPr>
          <w:lang w:val="en-US"/>
        </w:rPr>
        <w:br w:type="page"/>
      </w:r>
    </w:p>
    <w:p w:rsidR="004E3427" w:rsidRDefault="004E3427" w:rsidP="004E3427">
      <w:pPr>
        <w:pStyle w:val="Heading2"/>
        <w:rPr>
          <w:lang w:val="en-US"/>
        </w:rPr>
      </w:pPr>
      <w:bookmarkStart w:id="9" w:name="_Toc345487741"/>
      <w:r>
        <w:rPr>
          <w:lang w:val="en-US"/>
        </w:rPr>
        <w:lastRenderedPageBreak/>
        <w:t>Student worksheet: Comparing sexual and asexual reproduction</w:t>
      </w:r>
      <w:bookmarkEnd w:id="9"/>
    </w:p>
    <w:tbl>
      <w:tblPr>
        <w:tblStyle w:val="TableGrid"/>
        <w:tblW w:w="9606" w:type="dxa"/>
        <w:tblLayout w:type="fixed"/>
        <w:tblLook w:val="04A0" w:firstRow="1" w:lastRow="0" w:firstColumn="1" w:lastColumn="0" w:noHBand="0" w:noVBand="1"/>
      </w:tblPr>
      <w:tblGrid>
        <w:gridCol w:w="1668"/>
        <w:gridCol w:w="1134"/>
        <w:gridCol w:w="2001"/>
        <w:gridCol w:w="1601"/>
        <w:gridCol w:w="1601"/>
        <w:gridCol w:w="1601"/>
      </w:tblGrid>
      <w:tr w:rsidR="0034055B" w:rsidRPr="00322250" w:rsidTr="00982DB0">
        <w:trPr>
          <w:trHeight w:val="907"/>
        </w:trPr>
        <w:tc>
          <w:tcPr>
            <w:tcW w:w="1668" w:type="dxa"/>
          </w:tcPr>
          <w:p w:rsidR="0034055B" w:rsidRPr="00322250" w:rsidRDefault="0034055B" w:rsidP="005E4742">
            <w:pPr>
              <w:jc w:val="center"/>
              <w:rPr>
                <w:b/>
              </w:rPr>
            </w:pPr>
            <w:r w:rsidRPr="00322250">
              <w:rPr>
                <w:b/>
              </w:rPr>
              <w:t>Name</w:t>
            </w:r>
          </w:p>
        </w:tc>
        <w:tc>
          <w:tcPr>
            <w:tcW w:w="1134" w:type="dxa"/>
          </w:tcPr>
          <w:p w:rsidR="0034055B" w:rsidRPr="00322250" w:rsidRDefault="0034055B" w:rsidP="005E4742">
            <w:pPr>
              <w:rPr>
                <w:b/>
              </w:rPr>
            </w:pPr>
            <w:r>
              <w:rPr>
                <w:b/>
              </w:rPr>
              <w:t>Asexual or sexual?</w:t>
            </w:r>
          </w:p>
        </w:tc>
        <w:tc>
          <w:tcPr>
            <w:tcW w:w="2001" w:type="dxa"/>
          </w:tcPr>
          <w:p w:rsidR="0034055B" w:rsidRPr="00322250" w:rsidRDefault="0034055B" w:rsidP="005E4742">
            <w:pPr>
              <w:rPr>
                <w:b/>
              </w:rPr>
            </w:pPr>
            <w:r w:rsidRPr="00322250">
              <w:rPr>
                <w:b/>
              </w:rPr>
              <w:t>What happens?</w:t>
            </w:r>
          </w:p>
        </w:tc>
        <w:tc>
          <w:tcPr>
            <w:tcW w:w="1601" w:type="dxa"/>
          </w:tcPr>
          <w:p w:rsidR="0034055B" w:rsidRPr="00322250" w:rsidRDefault="0034055B" w:rsidP="005E4742">
            <w:pPr>
              <w:rPr>
                <w:b/>
              </w:rPr>
            </w:pPr>
            <w:r w:rsidRPr="00322250">
              <w:rPr>
                <w:b/>
              </w:rPr>
              <w:t>Example of organism</w:t>
            </w:r>
          </w:p>
        </w:tc>
        <w:tc>
          <w:tcPr>
            <w:tcW w:w="1601" w:type="dxa"/>
          </w:tcPr>
          <w:p w:rsidR="0034055B" w:rsidRPr="00322250" w:rsidRDefault="0034055B" w:rsidP="005E4742">
            <w:pPr>
              <w:rPr>
                <w:b/>
              </w:rPr>
            </w:pPr>
            <w:r w:rsidRPr="00322250">
              <w:rPr>
                <w:b/>
              </w:rPr>
              <w:t>Advantages</w:t>
            </w:r>
          </w:p>
        </w:tc>
        <w:tc>
          <w:tcPr>
            <w:tcW w:w="1601" w:type="dxa"/>
          </w:tcPr>
          <w:p w:rsidR="0034055B" w:rsidRPr="00322250" w:rsidRDefault="0034055B" w:rsidP="005E4742">
            <w:pPr>
              <w:rPr>
                <w:b/>
              </w:rPr>
            </w:pPr>
            <w:r w:rsidRPr="00322250">
              <w:rPr>
                <w:b/>
              </w:rPr>
              <w:t>Disadvantages</w:t>
            </w:r>
          </w:p>
        </w:tc>
      </w:tr>
      <w:tr w:rsidR="0034055B" w:rsidTr="00982DB0">
        <w:trPr>
          <w:trHeight w:val="2268"/>
        </w:trPr>
        <w:tc>
          <w:tcPr>
            <w:tcW w:w="1668" w:type="dxa"/>
          </w:tcPr>
          <w:p w:rsidR="0034055B" w:rsidRPr="009C3EB1" w:rsidRDefault="0034055B" w:rsidP="00982DB0">
            <w:pPr>
              <w:spacing w:after="200" w:line="276" w:lineRule="auto"/>
            </w:pPr>
            <w:r w:rsidRPr="009C3EB1">
              <w:t>Binary Fission</w:t>
            </w:r>
          </w:p>
        </w:tc>
        <w:tc>
          <w:tcPr>
            <w:tcW w:w="1134" w:type="dxa"/>
          </w:tcPr>
          <w:p w:rsidR="0034055B" w:rsidRDefault="0034055B" w:rsidP="005E4742"/>
        </w:tc>
        <w:tc>
          <w:tcPr>
            <w:tcW w:w="2001" w:type="dxa"/>
          </w:tcPr>
          <w:p w:rsidR="0034055B" w:rsidRDefault="0034055B" w:rsidP="005E4742"/>
        </w:tc>
        <w:tc>
          <w:tcPr>
            <w:tcW w:w="1601" w:type="dxa"/>
          </w:tcPr>
          <w:p w:rsidR="0034055B" w:rsidRDefault="0034055B" w:rsidP="005E4742"/>
        </w:tc>
        <w:tc>
          <w:tcPr>
            <w:tcW w:w="1601" w:type="dxa"/>
          </w:tcPr>
          <w:p w:rsidR="0034055B" w:rsidRDefault="0034055B" w:rsidP="005E4742"/>
        </w:tc>
        <w:tc>
          <w:tcPr>
            <w:tcW w:w="1601" w:type="dxa"/>
          </w:tcPr>
          <w:p w:rsidR="0034055B" w:rsidRDefault="0034055B" w:rsidP="005E4742"/>
        </w:tc>
      </w:tr>
      <w:tr w:rsidR="0034055B" w:rsidTr="00982DB0">
        <w:trPr>
          <w:trHeight w:val="2268"/>
        </w:trPr>
        <w:tc>
          <w:tcPr>
            <w:tcW w:w="1668" w:type="dxa"/>
          </w:tcPr>
          <w:p w:rsidR="0034055B" w:rsidRPr="009C3EB1" w:rsidRDefault="0034055B" w:rsidP="00982DB0">
            <w:pPr>
              <w:spacing w:after="200" w:line="276" w:lineRule="auto"/>
            </w:pPr>
            <w:r w:rsidRPr="009C3EB1">
              <w:t>Fragmentation</w:t>
            </w:r>
          </w:p>
        </w:tc>
        <w:tc>
          <w:tcPr>
            <w:tcW w:w="1134" w:type="dxa"/>
          </w:tcPr>
          <w:p w:rsidR="0034055B" w:rsidRDefault="0034055B" w:rsidP="005E4742"/>
        </w:tc>
        <w:tc>
          <w:tcPr>
            <w:tcW w:w="2001" w:type="dxa"/>
          </w:tcPr>
          <w:p w:rsidR="0034055B" w:rsidRDefault="0034055B" w:rsidP="005E4742"/>
        </w:tc>
        <w:tc>
          <w:tcPr>
            <w:tcW w:w="1601" w:type="dxa"/>
          </w:tcPr>
          <w:p w:rsidR="0034055B" w:rsidRDefault="0034055B" w:rsidP="005E4742"/>
        </w:tc>
        <w:tc>
          <w:tcPr>
            <w:tcW w:w="1601" w:type="dxa"/>
          </w:tcPr>
          <w:p w:rsidR="0034055B" w:rsidRDefault="0034055B" w:rsidP="005E4742"/>
        </w:tc>
        <w:tc>
          <w:tcPr>
            <w:tcW w:w="1601" w:type="dxa"/>
          </w:tcPr>
          <w:p w:rsidR="0034055B" w:rsidRDefault="0034055B" w:rsidP="005E4742"/>
        </w:tc>
      </w:tr>
      <w:tr w:rsidR="0034055B" w:rsidTr="00982DB0">
        <w:trPr>
          <w:trHeight w:val="2268"/>
        </w:trPr>
        <w:tc>
          <w:tcPr>
            <w:tcW w:w="1668" w:type="dxa"/>
          </w:tcPr>
          <w:p w:rsidR="0034055B" w:rsidRPr="009C3EB1" w:rsidRDefault="0034055B" w:rsidP="005E4742">
            <w:pPr>
              <w:spacing w:after="200" w:line="276" w:lineRule="auto"/>
            </w:pPr>
            <w:r w:rsidRPr="009C3EB1">
              <w:t>Budding</w:t>
            </w:r>
          </w:p>
        </w:tc>
        <w:tc>
          <w:tcPr>
            <w:tcW w:w="1134" w:type="dxa"/>
          </w:tcPr>
          <w:p w:rsidR="0034055B" w:rsidRDefault="0034055B" w:rsidP="005E4742"/>
        </w:tc>
        <w:tc>
          <w:tcPr>
            <w:tcW w:w="2001" w:type="dxa"/>
          </w:tcPr>
          <w:p w:rsidR="0034055B" w:rsidRDefault="0034055B" w:rsidP="005E4742"/>
        </w:tc>
        <w:tc>
          <w:tcPr>
            <w:tcW w:w="1601" w:type="dxa"/>
          </w:tcPr>
          <w:p w:rsidR="0034055B" w:rsidRDefault="0034055B" w:rsidP="005E4742"/>
        </w:tc>
        <w:tc>
          <w:tcPr>
            <w:tcW w:w="1601" w:type="dxa"/>
          </w:tcPr>
          <w:p w:rsidR="0034055B" w:rsidRDefault="0034055B" w:rsidP="005E4742"/>
        </w:tc>
        <w:tc>
          <w:tcPr>
            <w:tcW w:w="1601" w:type="dxa"/>
          </w:tcPr>
          <w:p w:rsidR="0034055B" w:rsidRDefault="0034055B" w:rsidP="005E4742"/>
        </w:tc>
      </w:tr>
      <w:tr w:rsidR="0034055B" w:rsidTr="00982DB0">
        <w:trPr>
          <w:trHeight w:val="2268"/>
        </w:trPr>
        <w:tc>
          <w:tcPr>
            <w:tcW w:w="1668" w:type="dxa"/>
          </w:tcPr>
          <w:p w:rsidR="0034055B" w:rsidRPr="009C3EB1" w:rsidRDefault="0034055B" w:rsidP="005E4742">
            <w:pPr>
              <w:spacing w:after="200" w:line="276" w:lineRule="auto"/>
            </w:pPr>
            <w:r w:rsidRPr="009C3EB1">
              <w:t xml:space="preserve">Pollination </w:t>
            </w:r>
          </w:p>
        </w:tc>
        <w:tc>
          <w:tcPr>
            <w:tcW w:w="1134" w:type="dxa"/>
          </w:tcPr>
          <w:p w:rsidR="0034055B" w:rsidRDefault="0034055B" w:rsidP="005E4742"/>
        </w:tc>
        <w:tc>
          <w:tcPr>
            <w:tcW w:w="2001" w:type="dxa"/>
          </w:tcPr>
          <w:p w:rsidR="0034055B" w:rsidRDefault="0034055B" w:rsidP="005E4742"/>
        </w:tc>
        <w:tc>
          <w:tcPr>
            <w:tcW w:w="1601" w:type="dxa"/>
          </w:tcPr>
          <w:p w:rsidR="0034055B" w:rsidRDefault="0034055B" w:rsidP="005E4742"/>
        </w:tc>
        <w:tc>
          <w:tcPr>
            <w:tcW w:w="1601" w:type="dxa"/>
          </w:tcPr>
          <w:p w:rsidR="0034055B" w:rsidRDefault="0034055B" w:rsidP="005E4742"/>
        </w:tc>
        <w:tc>
          <w:tcPr>
            <w:tcW w:w="1601" w:type="dxa"/>
          </w:tcPr>
          <w:p w:rsidR="0034055B" w:rsidRDefault="0034055B" w:rsidP="005E4742"/>
        </w:tc>
      </w:tr>
      <w:tr w:rsidR="0034055B" w:rsidTr="00982DB0">
        <w:trPr>
          <w:trHeight w:val="2268"/>
        </w:trPr>
        <w:tc>
          <w:tcPr>
            <w:tcW w:w="1668" w:type="dxa"/>
          </w:tcPr>
          <w:p w:rsidR="0034055B" w:rsidRPr="009C3EB1" w:rsidRDefault="0034055B" w:rsidP="005E4742">
            <w:pPr>
              <w:spacing w:after="200" w:line="276" w:lineRule="auto"/>
            </w:pPr>
            <w:r w:rsidRPr="009C3EB1">
              <w:t>Sexual Reproduction</w:t>
            </w:r>
          </w:p>
        </w:tc>
        <w:tc>
          <w:tcPr>
            <w:tcW w:w="1134" w:type="dxa"/>
          </w:tcPr>
          <w:p w:rsidR="0034055B" w:rsidRDefault="0034055B" w:rsidP="005E4742"/>
        </w:tc>
        <w:tc>
          <w:tcPr>
            <w:tcW w:w="2001" w:type="dxa"/>
          </w:tcPr>
          <w:p w:rsidR="0034055B" w:rsidRDefault="0034055B" w:rsidP="005E4742"/>
        </w:tc>
        <w:tc>
          <w:tcPr>
            <w:tcW w:w="1601" w:type="dxa"/>
          </w:tcPr>
          <w:p w:rsidR="0034055B" w:rsidRDefault="0034055B" w:rsidP="005E4742"/>
        </w:tc>
        <w:tc>
          <w:tcPr>
            <w:tcW w:w="1601" w:type="dxa"/>
          </w:tcPr>
          <w:p w:rsidR="0034055B" w:rsidRDefault="0034055B" w:rsidP="005E4742"/>
        </w:tc>
        <w:tc>
          <w:tcPr>
            <w:tcW w:w="1601" w:type="dxa"/>
          </w:tcPr>
          <w:p w:rsidR="0034055B" w:rsidRDefault="0034055B" w:rsidP="005E4742"/>
        </w:tc>
      </w:tr>
    </w:tbl>
    <w:p w:rsidR="0034055B" w:rsidRDefault="0034055B" w:rsidP="004E3427">
      <w:pPr>
        <w:rPr>
          <w:lang w:val="en-US"/>
        </w:rPr>
      </w:pPr>
    </w:p>
    <w:p w:rsidR="0034055B" w:rsidRDefault="0034055B">
      <w:pPr>
        <w:rPr>
          <w:lang w:val="en-US"/>
        </w:rPr>
      </w:pPr>
      <w:r>
        <w:rPr>
          <w:lang w:val="en-US"/>
        </w:rPr>
        <w:br w:type="page"/>
      </w:r>
    </w:p>
    <w:p w:rsidR="005E4742" w:rsidRDefault="005E4742">
      <w:pPr>
        <w:rPr>
          <w:noProof/>
          <w:lang w:eastAsia="en-AU"/>
        </w:rPr>
      </w:pPr>
      <w:r>
        <w:rPr>
          <w:noProof/>
          <w:lang w:eastAsia="en-AU"/>
        </w:rPr>
        <w:lastRenderedPageBreak/>
        <w:t>Use the diagram below to compare sexual and asexual reproduction.</w:t>
      </w:r>
    </w:p>
    <w:p w:rsidR="005E4742" w:rsidRPr="005E4742" w:rsidRDefault="005E4742" w:rsidP="005E4742">
      <w:pPr>
        <w:numPr>
          <w:ilvl w:val="0"/>
          <w:numId w:val="27"/>
        </w:numPr>
        <w:rPr>
          <w:rFonts w:cstheme="minorBidi"/>
          <w:szCs w:val="22"/>
          <w:lang w:val="en-US"/>
        </w:rPr>
      </w:pPr>
      <w:r w:rsidRPr="005E4742">
        <w:rPr>
          <w:rFonts w:cstheme="minorBidi"/>
          <w:szCs w:val="22"/>
          <w:lang w:val="en-US"/>
        </w:rPr>
        <w:t>List characteristics about sexual reproduction in the right circle.</w:t>
      </w:r>
    </w:p>
    <w:p w:rsidR="005E4742" w:rsidRPr="005E4742" w:rsidRDefault="005E4742" w:rsidP="005E4742">
      <w:pPr>
        <w:numPr>
          <w:ilvl w:val="0"/>
          <w:numId w:val="27"/>
        </w:numPr>
        <w:rPr>
          <w:rFonts w:cstheme="minorBidi"/>
          <w:szCs w:val="22"/>
          <w:lang w:val="en-US"/>
        </w:rPr>
      </w:pPr>
      <w:r w:rsidRPr="005E4742">
        <w:rPr>
          <w:rFonts w:cstheme="minorBidi"/>
          <w:szCs w:val="22"/>
          <w:lang w:val="en-US"/>
        </w:rPr>
        <w:t>List the characteriistics of asexual reprodcution in the left circle.</w:t>
      </w:r>
    </w:p>
    <w:p w:rsidR="005E4742" w:rsidRPr="005E4742" w:rsidRDefault="005E4742" w:rsidP="005E4742">
      <w:pPr>
        <w:numPr>
          <w:ilvl w:val="0"/>
          <w:numId w:val="27"/>
        </w:numPr>
        <w:rPr>
          <w:rFonts w:cstheme="minorBidi"/>
          <w:szCs w:val="22"/>
          <w:lang w:val="en-US"/>
        </w:rPr>
      </w:pPr>
      <w:r w:rsidRPr="005E4742">
        <w:rPr>
          <w:rFonts w:cstheme="minorBidi"/>
          <w:szCs w:val="22"/>
          <w:lang w:val="en-US"/>
        </w:rPr>
        <w:t>Where the two circles overlap, write the characteristics and the two types of reproduction have in common.</w:t>
      </w:r>
    </w:p>
    <w:p w:rsidR="005E4742" w:rsidRDefault="005E4742">
      <w:pPr>
        <w:rPr>
          <w:noProof/>
          <w:lang w:eastAsia="en-AU"/>
        </w:rPr>
      </w:pPr>
      <w:r>
        <w:rPr>
          <w:noProof/>
          <w:lang w:eastAsia="en-AU"/>
        </w:rPr>
        <w:drawing>
          <wp:inline distT="0" distB="0" distL="0" distR="0">
            <wp:extent cx="6174769" cy="5178176"/>
            <wp:effectExtent l="0" t="0" r="0" b="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4E3427" w:rsidRDefault="004E3427">
      <w:pPr>
        <w:rPr>
          <w:lang w:val="en-US"/>
        </w:rPr>
      </w:pPr>
      <w:r>
        <w:rPr>
          <w:lang w:val="en-US"/>
        </w:rPr>
        <w:br w:type="page"/>
      </w:r>
    </w:p>
    <w:p w:rsidR="00350C62" w:rsidRDefault="00350C62" w:rsidP="00350C62">
      <w:pPr>
        <w:pStyle w:val="Heading3"/>
        <w:rPr>
          <w:lang w:val="en-US"/>
        </w:rPr>
      </w:pPr>
      <w:bookmarkStart w:id="10" w:name="_Toc345487742"/>
      <w:r>
        <w:rPr>
          <w:lang w:val="en-US"/>
        </w:rPr>
        <w:lastRenderedPageBreak/>
        <w:t>Word wall</w:t>
      </w:r>
      <w:bookmarkEnd w:id="10"/>
    </w:p>
    <w:p w:rsidR="004E3427" w:rsidRPr="00350C62" w:rsidRDefault="004E3427" w:rsidP="00350C62">
      <w:pPr>
        <w:rPr>
          <w:rFonts w:cstheme="minorBidi"/>
          <w:szCs w:val="22"/>
          <w:lang w:val="en-US"/>
        </w:rPr>
      </w:pPr>
      <w:r w:rsidRPr="00350C62">
        <w:rPr>
          <w:rFonts w:cstheme="minorBidi"/>
          <w:szCs w:val="22"/>
          <w:lang w:val="en-US"/>
        </w:rPr>
        <w:t>Use a word wall to record words about the topic. Ask students what words they would like to place on the word wall from today’s lesson.</w:t>
      </w:r>
    </w:p>
    <w:p w:rsidR="004E3427" w:rsidRPr="004E3427" w:rsidRDefault="004E3427" w:rsidP="004E3427">
      <w:pPr>
        <w:rPr>
          <w:rFonts w:cstheme="minorBidi"/>
          <w:szCs w:val="22"/>
          <w:lang w:val="en-US"/>
        </w:rPr>
      </w:pPr>
      <w:r w:rsidRPr="004E3427">
        <w:rPr>
          <w:rFonts w:cstheme="minorBidi"/>
          <w:szCs w:val="22"/>
          <w:lang w:val="en-US"/>
        </w:rPr>
        <w:t xml:space="preserve">A word wall might include a topic title or picture and words which we have seen or heard about the topic. It is an organized collection of words and images displayed in the classroom. It supports the development of vocabulary related to a particular topic and provides a reference for students. </w:t>
      </w:r>
    </w:p>
    <w:p w:rsidR="003E1AC8" w:rsidRPr="00FF0615" w:rsidRDefault="00FF0615" w:rsidP="00350C62">
      <w:pPr>
        <w:pStyle w:val="Heading4"/>
        <w:rPr>
          <w:lang w:val="en-US"/>
        </w:rPr>
      </w:pPr>
      <w:r w:rsidRPr="00FF0615">
        <w:rPr>
          <w:lang w:val="en-US"/>
        </w:rPr>
        <w:t>Tips on using a Word Wall</w:t>
      </w:r>
    </w:p>
    <w:p w:rsidR="00FF0615" w:rsidRPr="003E1AC8" w:rsidRDefault="00FF0615" w:rsidP="00FF0615">
      <w:pPr>
        <w:rPr>
          <w:rFonts w:cstheme="minorBidi"/>
          <w:szCs w:val="22"/>
          <w:lang w:val="en-US"/>
        </w:rPr>
      </w:pPr>
      <w:r w:rsidRPr="003E1AC8">
        <w:rPr>
          <w:rFonts w:cstheme="minorBidi"/>
          <w:szCs w:val="22"/>
          <w:lang w:val="en-US"/>
        </w:rPr>
        <w:t>Add words gradually, and include images where possible, such as drawings, diagrams or photographs. Build up the number of words on the word wall as students are introduced to the scientific vocabulary of the unit.</w:t>
      </w:r>
    </w:p>
    <w:p w:rsidR="003E1AC8" w:rsidRPr="003E1AC8" w:rsidRDefault="003E1AC8" w:rsidP="003E1AC8">
      <w:pPr>
        <w:rPr>
          <w:rFonts w:cstheme="minorBidi"/>
          <w:szCs w:val="22"/>
          <w:lang w:val="en-US"/>
        </w:rPr>
      </w:pPr>
      <w:r w:rsidRPr="003E1AC8">
        <w:rPr>
          <w:rFonts w:cstheme="minorBidi"/>
          <w:szCs w:val="22"/>
          <w:lang w:val="en-US"/>
        </w:rPr>
        <w:t>Position the word wall so that students have easy access to the words. They need to be able to see, remove and return word cards to the wall, A classroom could have one main word wall and two or three smaller ones, each with a different focus, for example, high- frequency words.</w:t>
      </w:r>
    </w:p>
    <w:p w:rsidR="003E1AC8" w:rsidRPr="003E1AC8" w:rsidRDefault="003E1AC8" w:rsidP="003E1AC8">
      <w:pPr>
        <w:rPr>
          <w:rFonts w:cstheme="minorBidi"/>
          <w:szCs w:val="22"/>
          <w:lang w:val="en-US"/>
        </w:rPr>
      </w:pPr>
      <w:r w:rsidRPr="003E1AC8">
        <w:rPr>
          <w:rFonts w:cstheme="minorBidi"/>
          <w:szCs w:val="22"/>
          <w:lang w:val="en-US"/>
        </w:rPr>
        <w:t>Choose robust material for the word cards. Write or type words on cardboard and perhaps laminate them. Consider covering the wall with felt- type material and backing each word card with a self- fastening dot to make it easy for students to remove and replace word cards.</w:t>
      </w:r>
    </w:p>
    <w:p w:rsidR="00B3739D" w:rsidRPr="00B3739D" w:rsidRDefault="003E1AC8" w:rsidP="00B3739D">
      <w:pPr>
        <w:rPr>
          <w:rFonts w:cstheme="minorBidi"/>
          <w:szCs w:val="22"/>
          <w:lang w:val="en-US"/>
        </w:rPr>
      </w:pPr>
      <w:r w:rsidRPr="003E1AC8">
        <w:rPr>
          <w:rFonts w:cstheme="minorBidi"/>
          <w:szCs w:val="22"/>
          <w:lang w:val="en-US"/>
        </w:rPr>
        <w:t xml:space="preserve">Word walls do not need to be confined to a wall. Use a portable wall, display screen, shower curtain or window curtain. Consider a cardboard shape that fits with the unit, for example, an animal silhouette for an animal characteristics unit. </w:t>
      </w:r>
      <w:r w:rsidR="00B3739D">
        <w:rPr>
          <w:rFonts w:cstheme="minorBidi"/>
          <w:szCs w:val="22"/>
          <w:lang w:val="en-US"/>
        </w:rPr>
        <w:t>If students use a different classroom each lesson, the word wall can be recorded on butcher’s paper that can be rolled and moved with each lesson.</w:t>
      </w:r>
    </w:p>
    <w:p w:rsidR="00D41962" w:rsidRDefault="003E1AC8">
      <w:pPr>
        <w:rPr>
          <w:rFonts w:cstheme="minorBidi"/>
          <w:szCs w:val="22"/>
          <w:lang w:val="en-US"/>
        </w:rPr>
      </w:pPr>
      <w:r w:rsidRPr="003E1AC8">
        <w:rPr>
          <w:rFonts w:cstheme="minorBidi"/>
          <w:szCs w:val="22"/>
          <w:lang w:val="en-US"/>
        </w:rPr>
        <w:t xml:space="preserve">Organise the words on the wall in a variety of ways. Place them alphabetically, or put them in word groups or groups suggested by the unit topic. </w:t>
      </w:r>
      <w:r w:rsidR="00D41962">
        <w:rPr>
          <w:rFonts w:cstheme="minorBidi"/>
          <w:szCs w:val="22"/>
          <w:lang w:val="en-US"/>
        </w:rPr>
        <w:br w:type="page"/>
      </w:r>
    </w:p>
    <w:p w:rsidR="003E1AC8" w:rsidRPr="009E12CB" w:rsidRDefault="00D41962" w:rsidP="004A4D7E">
      <w:pPr>
        <w:pStyle w:val="Heading1"/>
        <w:rPr>
          <w:lang w:val="en-US"/>
        </w:rPr>
      </w:pPr>
      <w:bookmarkStart w:id="11" w:name="_Toc345487743"/>
      <w:r w:rsidRPr="00D41962">
        <w:rPr>
          <w:lang w:val="en-US"/>
        </w:rPr>
        <w:lastRenderedPageBreak/>
        <w:t>Lesson 2</w:t>
      </w:r>
      <w:r w:rsidR="004A4D7E">
        <w:rPr>
          <w:lang w:val="en-US"/>
        </w:rPr>
        <w:t xml:space="preserve"> </w:t>
      </w:r>
      <w:r w:rsidRPr="009E12CB">
        <w:rPr>
          <w:lang w:val="en-US"/>
        </w:rPr>
        <w:t>Identify specialised cell structures</w:t>
      </w:r>
      <w:bookmarkEnd w:id="11"/>
    </w:p>
    <w:p w:rsidR="00446581" w:rsidRDefault="00446581" w:rsidP="003653B3">
      <w:pPr>
        <w:numPr>
          <w:ilvl w:val="0"/>
          <w:numId w:val="6"/>
        </w:numPr>
        <w:rPr>
          <w:rFonts w:cstheme="minorBidi"/>
          <w:szCs w:val="22"/>
        </w:rPr>
      </w:pPr>
      <w:r>
        <w:rPr>
          <w:rFonts w:cstheme="minorBidi"/>
          <w:szCs w:val="22"/>
        </w:rPr>
        <w:t>U</w:t>
      </w:r>
      <w:r w:rsidR="009E12CB" w:rsidRPr="00446581">
        <w:rPr>
          <w:rFonts w:cstheme="minorBidi"/>
          <w:szCs w:val="22"/>
        </w:rPr>
        <w:t>nderstand how various cell parts function</w:t>
      </w:r>
    </w:p>
    <w:p w:rsidR="009E12CB" w:rsidRPr="00446581" w:rsidRDefault="00446581" w:rsidP="003653B3">
      <w:pPr>
        <w:numPr>
          <w:ilvl w:val="0"/>
          <w:numId w:val="6"/>
        </w:numPr>
        <w:rPr>
          <w:rFonts w:cstheme="minorBidi"/>
          <w:szCs w:val="22"/>
        </w:rPr>
      </w:pPr>
      <w:r>
        <w:rPr>
          <w:rFonts w:cstheme="minorBidi"/>
          <w:szCs w:val="22"/>
        </w:rPr>
        <w:t>H</w:t>
      </w:r>
      <w:r w:rsidR="009E12CB" w:rsidRPr="00446581">
        <w:rPr>
          <w:rFonts w:cstheme="minorBidi"/>
          <w:szCs w:val="22"/>
        </w:rPr>
        <w:t xml:space="preserve">ow </w:t>
      </w:r>
      <w:r>
        <w:rPr>
          <w:rFonts w:cstheme="minorBidi"/>
          <w:szCs w:val="22"/>
        </w:rPr>
        <w:t xml:space="preserve">cell parts </w:t>
      </w:r>
      <w:r w:rsidR="009E12CB" w:rsidRPr="00446581">
        <w:rPr>
          <w:rFonts w:cstheme="minorBidi"/>
          <w:szCs w:val="22"/>
        </w:rPr>
        <w:t xml:space="preserve">are related to the genetic process by creating a model to depict the function of the cell parts. </w:t>
      </w:r>
    </w:p>
    <w:p w:rsidR="009E12CB" w:rsidRDefault="009E12CB" w:rsidP="00982E64">
      <w:pPr>
        <w:pStyle w:val="Heading2"/>
      </w:pPr>
      <w:bookmarkStart w:id="12" w:name="_Toc345487744"/>
      <w:r w:rsidRPr="009E12CB">
        <w:t>Cell City</w:t>
      </w:r>
      <w:bookmarkEnd w:id="12"/>
    </w:p>
    <w:p w:rsidR="009E12CB" w:rsidRDefault="004A4D7E" w:rsidP="004A4D7E">
      <w:pPr>
        <w:pStyle w:val="Heading3"/>
      </w:pPr>
      <w:bookmarkStart w:id="13" w:name="_Toc345487745"/>
      <w:r>
        <w:t>You will need</w:t>
      </w:r>
      <w:bookmarkEnd w:id="13"/>
    </w:p>
    <w:p w:rsidR="009E12CB" w:rsidRPr="009E12CB" w:rsidRDefault="009E12CB" w:rsidP="003D3E19">
      <w:pPr>
        <w:numPr>
          <w:ilvl w:val="0"/>
          <w:numId w:val="6"/>
        </w:numPr>
        <w:rPr>
          <w:rFonts w:cstheme="minorBidi"/>
          <w:szCs w:val="22"/>
        </w:rPr>
      </w:pPr>
      <w:r>
        <w:rPr>
          <w:rFonts w:cstheme="minorBidi"/>
          <w:szCs w:val="22"/>
        </w:rPr>
        <w:t>D</w:t>
      </w:r>
      <w:r w:rsidRPr="009E12CB">
        <w:rPr>
          <w:rFonts w:cstheme="minorBidi"/>
          <w:szCs w:val="22"/>
        </w:rPr>
        <w:t>iagram of an animal cell with parts labelled.</w:t>
      </w:r>
    </w:p>
    <w:p w:rsidR="009E12CB" w:rsidRPr="009E12CB" w:rsidRDefault="009E12CB" w:rsidP="003D3E19">
      <w:pPr>
        <w:numPr>
          <w:ilvl w:val="0"/>
          <w:numId w:val="6"/>
        </w:numPr>
        <w:rPr>
          <w:rFonts w:cstheme="minorBidi"/>
          <w:szCs w:val="22"/>
        </w:rPr>
      </w:pPr>
      <w:r w:rsidRPr="009E12CB">
        <w:rPr>
          <w:rFonts w:cstheme="minorBidi"/>
          <w:szCs w:val="22"/>
        </w:rPr>
        <w:t>Construction paper, yarn, glue, old magazines that can be cut up</w:t>
      </w:r>
    </w:p>
    <w:p w:rsidR="009E12CB" w:rsidRPr="009E12CB" w:rsidRDefault="009E12CB" w:rsidP="003D3E19">
      <w:pPr>
        <w:numPr>
          <w:ilvl w:val="0"/>
          <w:numId w:val="6"/>
        </w:numPr>
        <w:rPr>
          <w:rFonts w:cstheme="minorBidi"/>
          <w:szCs w:val="22"/>
        </w:rPr>
      </w:pPr>
      <w:r w:rsidRPr="009E12CB">
        <w:rPr>
          <w:rFonts w:cstheme="minorBidi"/>
          <w:szCs w:val="22"/>
        </w:rPr>
        <w:t>Colo</w:t>
      </w:r>
      <w:r>
        <w:rPr>
          <w:rFonts w:cstheme="minorBidi"/>
          <w:szCs w:val="22"/>
        </w:rPr>
        <w:t>u</w:t>
      </w:r>
      <w:r w:rsidRPr="009E12CB">
        <w:rPr>
          <w:rFonts w:cstheme="minorBidi"/>
          <w:szCs w:val="22"/>
        </w:rPr>
        <w:t>red markers, crayons, scissors</w:t>
      </w:r>
    </w:p>
    <w:p w:rsidR="009E12CB" w:rsidRPr="009E12CB" w:rsidRDefault="009E12CB" w:rsidP="003D3E19">
      <w:pPr>
        <w:numPr>
          <w:ilvl w:val="0"/>
          <w:numId w:val="6"/>
        </w:numPr>
        <w:rPr>
          <w:rFonts w:cstheme="minorBidi"/>
          <w:szCs w:val="22"/>
        </w:rPr>
      </w:pPr>
      <w:r w:rsidRPr="009E12CB">
        <w:rPr>
          <w:rFonts w:cstheme="minorBidi"/>
          <w:szCs w:val="22"/>
        </w:rPr>
        <w:t xml:space="preserve">Two pieces of white butcher paper </w:t>
      </w:r>
      <w:r>
        <w:rPr>
          <w:rFonts w:cstheme="minorBidi"/>
          <w:szCs w:val="22"/>
        </w:rPr>
        <w:t>1 m</w:t>
      </w:r>
      <w:r w:rsidRPr="009E12CB">
        <w:rPr>
          <w:rFonts w:cstheme="minorBidi"/>
          <w:szCs w:val="22"/>
          <w:vertAlign w:val="superscript"/>
        </w:rPr>
        <w:t>3</w:t>
      </w:r>
      <w:r>
        <w:rPr>
          <w:rFonts w:cstheme="minorBidi"/>
          <w:szCs w:val="22"/>
        </w:rPr>
        <w:t xml:space="preserve"> </w:t>
      </w:r>
      <w:r w:rsidRPr="009E12CB">
        <w:rPr>
          <w:rFonts w:cstheme="minorBidi"/>
          <w:szCs w:val="22"/>
        </w:rPr>
        <w:t xml:space="preserve">with a large circle on each </w:t>
      </w:r>
    </w:p>
    <w:p w:rsidR="009E12CB" w:rsidRPr="009E12CB" w:rsidRDefault="004A4D7E" w:rsidP="004A4D7E">
      <w:pPr>
        <w:pStyle w:val="Heading3"/>
      </w:pPr>
      <w:bookmarkStart w:id="14" w:name="_Toc345487746"/>
      <w:r>
        <w:t>What to do</w:t>
      </w:r>
      <w:bookmarkEnd w:id="14"/>
    </w:p>
    <w:p w:rsidR="009E12CB" w:rsidRPr="009E12CB" w:rsidRDefault="009E12CB" w:rsidP="003D3E19">
      <w:pPr>
        <w:numPr>
          <w:ilvl w:val="0"/>
          <w:numId w:val="7"/>
        </w:numPr>
        <w:rPr>
          <w:rFonts w:cstheme="minorBidi"/>
          <w:szCs w:val="22"/>
        </w:rPr>
      </w:pPr>
      <w:r w:rsidRPr="009E12CB">
        <w:rPr>
          <w:rFonts w:cstheme="minorBidi"/>
          <w:szCs w:val="22"/>
        </w:rPr>
        <w:t>On one large paper circle, have students think of a city and how it operates. Draw and label figures within the circle that represent key buildings and people that are important for a city to run smoothly. Prompt students with questions like the following: Who protects the city? Where do we get electrical power? Where do we get food? How do you know when you are out of city limits?</w:t>
      </w:r>
    </w:p>
    <w:p w:rsidR="009E12CB" w:rsidRPr="009E12CB" w:rsidRDefault="009E12CB" w:rsidP="003D3E19">
      <w:pPr>
        <w:numPr>
          <w:ilvl w:val="0"/>
          <w:numId w:val="7"/>
        </w:numPr>
        <w:rPr>
          <w:rFonts w:cstheme="minorBidi"/>
          <w:szCs w:val="22"/>
        </w:rPr>
      </w:pPr>
      <w:r w:rsidRPr="009E12CB">
        <w:rPr>
          <w:rFonts w:cstheme="minorBidi"/>
          <w:szCs w:val="22"/>
        </w:rPr>
        <w:t>Display a picture or diagram of an animal cell with its parts labelled.</w:t>
      </w:r>
    </w:p>
    <w:p w:rsidR="009E12CB" w:rsidRPr="009E12CB" w:rsidRDefault="009E12CB" w:rsidP="003D3E19">
      <w:pPr>
        <w:numPr>
          <w:ilvl w:val="0"/>
          <w:numId w:val="7"/>
        </w:numPr>
        <w:rPr>
          <w:rFonts w:cstheme="minorBidi"/>
          <w:szCs w:val="22"/>
        </w:rPr>
      </w:pPr>
      <w:r w:rsidRPr="009E12CB">
        <w:rPr>
          <w:rFonts w:cstheme="minorBidi"/>
          <w:szCs w:val="22"/>
        </w:rPr>
        <w:t>Discuss the fact that each cell part has an important function, just like parts of a city. Explain that some parts of a cell are directly involved in the genetic process, while other parts take a supporting role but are still necessary to the whole cell.</w:t>
      </w:r>
    </w:p>
    <w:p w:rsidR="009E12CB" w:rsidRPr="009E12CB" w:rsidRDefault="009E12CB" w:rsidP="003D3E19">
      <w:pPr>
        <w:numPr>
          <w:ilvl w:val="0"/>
          <w:numId w:val="7"/>
        </w:numPr>
        <w:rPr>
          <w:rFonts w:cstheme="minorBidi"/>
          <w:szCs w:val="22"/>
        </w:rPr>
      </w:pPr>
      <w:r w:rsidRPr="009E12CB">
        <w:rPr>
          <w:rFonts w:cstheme="minorBidi"/>
          <w:szCs w:val="22"/>
        </w:rPr>
        <w:t>Divide the class into small groups, and assign a cell part to each group. Instruct them to research the cell part to determine its function. Challenge them to think of a creative way to depict the function. Example: the cell membrane could be pictured as a gatekeeper, border guard, etc., because it determines what enters and leaves a cell.</w:t>
      </w:r>
    </w:p>
    <w:p w:rsidR="009E12CB" w:rsidRPr="009E12CB" w:rsidRDefault="009E12CB" w:rsidP="003D3E19">
      <w:pPr>
        <w:numPr>
          <w:ilvl w:val="0"/>
          <w:numId w:val="7"/>
        </w:numPr>
        <w:rPr>
          <w:rFonts w:cstheme="minorBidi"/>
          <w:szCs w:val="22"/>
        </w:rPr>
      </w:pPr>
      <w:r w:rsidRPr="009E12CB">
        <w:rPr>
          <w:rFonts w:cstheme="minorBidi"/>
          <w:szCs w:val="22"/>
        </w:rPr>
        <w:t>Have each group cut out, draw, or construct a picture to represent the cell part's function. When each group is finished, have them attach their creation to another three-foot paper circle, which represents a cell, and explain the function and the symbol to the class. Pay special attention to the cell parts' genetic functions.</w:t>
      </w:r>
    </w:p>
    <w:p w:rsidR="009E12CB" w:rsidRPr="009E12CB" w:rsidRDefault="009E12CB" w:rsidP="003D3E19">
      <w:pPr>
        <w:numPr>
          <w:ilvl w:val="0"/>
          <w:numId w:val="7"/>
        </w:numPr>
        <w:rPr>
          <w:rFonts w:cstheme="minorBidi"/>
          <w:szCs w:val="22"/>
        </w:rPr>
      </w:pPr>
      <w:r w:rsidRPr="009E12CB">
        <w:rPr>
          <w:rFonts w:cstheme="minorBidi"/>
          <w:szCs w:val="22"/>
        </w:rPr>
        <w:t xml:space="preserve">After each group has attached its part to the large cell diagram, have all the students enter the cell parts and their definitions in </w:t>
      </w:r>
      <w:r>
        <w:rPr>
          <w:rFonts w:cstheme="minorBidi"/>
          <w:szCs w:val="22"/>
        </w:rPr>
        <w:t>their</w:t>
      </w:r>
      <w:r w:rsidRPr="009E12CB">
        <w:rPr>
          <w:rFonts w:cstheme="minorBidi"/>
          <w:szCs w:val="22"/>
        </w:rPr>
        <w:t xml:space="preserve"> science journal </w:t>
      </w:r>
      <w:r>
        <w:rPr>
          <w:rFonts w:cstheme="minorBidi"/>
          <w:szCs w:val="22"/>
        </w:rPr>
        <w:t>and add to the word Wall</w:t>
      </w:r>
      <w:r w:rsidRPr="009E12CB">
        <w:rPr>
          <w:rFonts w:cstheme="minorBidi"/>
          <w:szCs w:val="22"/>
        </w:rPr>
        <w:t>.</w:t>
      </w:r>
    </w:p>
    <w:p w:rsidR="00AB6A9C" w:rsidRDefault="00AB6A9C">
      <w:pPr>
        <w:rPr>
          <w:rFonts w:cstheme="minorBidi"/>
          <w:bCs/>
          <w:szCs w:val="22"/>
          <w:u w:val="single"/>
        </w:rPr>
      </w:pPr>
      <w:r>
        <w:br w:type="page"/>
      </w:r>
    </w:p>
    <w:p w:rsidR="009E12CB" w:rsidRPr="009E12CB" w:rsidRDefault="009E12CB" w:rsidP="004A4D7E">
      <w:pPr>
        <w:pStyle w:val="Heading3"/>
      </w:pPr>
      <w:bookmarkStart w:id="15" w:name="_Toc345487747"/>
      <w:r w:rsidRPr="009E12CB">
        <w:lastRenderedPageBreak/>
        <w:t>Discussion Questions</w:t>
      </w:r>
      <w:bookmarkEnd w:id="15"/>
    </w:p>
    <w:p w:rsidR="009E12CB" w:rsidRPr="009E12CB" w:rsidRDefault="009E12CB" w:rsidP="003D3E19">
      <w:pPr>
        <w:numPr>
          <w:ilvl w:val="0"/>
          <w:numId w:val="8"/>
        </w:numPr>
        <w:rPr>
          <w:rFonts w:cstheme="minorBidi"/>
          <w:szCs w:val="22"/>
        </w:rPr>
      </w:pPr>
      <w:r w:rsidRPr="009E12CB">
        <w:rPr>
          <w:rFonts w:cstheme="minorBidi"/>
          <w:szCs w:val="22"/>
        </w:rPr>
        <w:t>What do you think would happen to a cell if (name the cell part) were missing or not functioning properly?</w:t>
      </w:r>
    </w:p>
    <w:p w:rsidR="009E12CB" w:rsidRPr="009E12CB" w:rsidRDefault="009E12CB" w:rsidP="003D3E19">
      <w:pPr>
        <w:numPr>
          <w:ilvl w:val="0"/>
          <w:numId w:val="8"/>
        </w:numPr>
        <w:rPr>
          <w:rFonts w:cstheme="minorBidi"/>
          <w:szCs w:val="22"/>
        </w:rPr>
      </w:pPr>
      <w:r w:rsidRPr="009E12CB">
        <w:rPr>
          <w:rFonts w:cstheme="minorBidi"/>
          <w:szCs w:val="22"/>
        </w:rPr>
        <w:t>How is a cell like a city?</w:t>
      </w:r>
    </w:p>
    <w:p w:rsidR="009E12CB" w:rsidRPr="009E12CB" w:rsidRDefault="009E12CB" w:rsidP="003D3E19">
      <w:pPr>
        <w:numPr>
          <w:ilvl w:val="0"/>
          <w:numId w:val="8"/>
        </w:numPr>
        <w:rPr>
          <w:rFonts w:cstheme="minorBidi"/>
          <w:szCs w:val="22"/>
        </w:rPr>
      </w:pPr>
      <w:r w:rsidRPr="009E12CB">
        <w:rPr>
          <w:rFonts w:cstheme="minorBidi"/>
          <w:szCs w:val="22"/>
        </w:rPr>
        <w:t>What do you think is the most important part of a cell? Why?</w:t>
      </w:r>
    </w:p>
    <w:p w:rsidR="009E12CB" w:rsidRPr="009E12CB" w:rsidRDefault="009E12CB" w:rsidP="003D3E19">
      <w:pPr>
        <w:numPr>
          <w:ilvl w:val="0"/>
          <w:numId w:val="8"/>
        </w:numPr>
        <w:rPr>
          <w:rFonts w:cstheme="minorBidi"/>
          <w:szCs w:val="22"/>
        </w:rPr>
      </w:pPr>
      <w:r w:rsidRPr="009E12CB">
        <w:rPr>
          <w:rFonts w:cstheme="minorBidi"/>
          <w:szCs w:val="22"/>
        </w:rPr>
        <w:t>Why do you think we used analogies in this lesson to learn about the different parts of cells? Was it helpful?</w:t>
      </w:r>
    </w:p>
    <w:p w:rsidR="009E12CB" w:rsidRPr="009E12CB" w:rsidRDefault="009E12CB" w:rsidP="003D3E19">
      <w:pPr>
        <w:numPr>
          <w:ilvl w:val="0"/>
          <w:numId w:val="8"/>
        </w:numPr>
        <w:rPr>
          <w:rFonts w:cstheme="minorBidi"/>
          <w:szCs w:val="22"/>
        </w:rPr>
      </w:pPr>
      <w:r w:rsidRPr="009E12CB">
        <w:rPr>
          <w:rFonts w:cstheme="minorBidi"/>
          <w:szCs w:val="22"/>
        </w:rPr>
        <w:t>A cell is microscopic</w:t>
      </w:r>
      <w:r>
        <w:rPr>
          <w:rFonts w:cstheme="minorBidi"/>
          <w:szCs w:val="22"/>
        </w:rPr>
        <w:t>,</w:t>
      </w:r>
      <w:r w:rsidRPr="009E12CB">
        <w:rPr>
          <w:rFonts w:cstheme="minorBidi"/>
          <w:szCs w:val="22"/>
        </w:rPr>
        <w:t xml:space="preserve"> much smaller than what we can see with the naked eye. Are you surprised that so much happens in a cell, despite its size? </w:t>
      </w:r>
    </w:p>
    <w:p w:rsidR="00446581" w:rsidRDefault="00446581">
      <w:pPr>
        <w:rPr>
          <w:rFonts w:eastAsiaTheme="majorEastAsia"/>
          <w:color w:val="000000" w:themeColor="text1"/>
          <w:sz w:val="28"/>
          <w:szCs w:val="28"/>
          <w:lang w:val="en-US"/>
        </w:rPr>
      </w:pPr>
      <w:r>
        <w:rPr>
          <w:lang w:val="en-US"/>
        </w:rPr>
        <w:br w:type="page"/>
      </w:r>
    </w:p>
    <w:p w:rsidR="009E12CB" w:rsidRPr="00D41962" w:rsidRDefault="009E12CB" w:rsidP="004A4D7E">
      <w:pPr>
        <w:pStyle w:val="Heading1"/>
        <w:rPr>
          <w:lang w:val="en-US"/>
        </w:rPr>
      </w:pPr>
      <w:bookmarkStart w:id="16" w:name="_Toc345487748"/>
      <w:r w:rsidRPr="009E12CB">
        <w:rPr>
          <w:lang w:val="en-US"/>
        </w:rPr>
        <w:lastRenderedPageBreak/>
        <w:t>Lesson 3</w:t>
      </w:r>
      <w:r w:rsidR="004A4D7E">
        <w:rPr>
          <w:lang w:val="en-US"/>
        </w:rPr>
        <w:t xml:space="preserve"> </w:t>
      </w:r>
      <w:proofErr w:type="gramStart"/>
      <w:r w:rsidRPr="00D41962">
        <w:rPr>
          <w:lang w:val="en-US"/>
        </w:rPr>
        <w:t>How</w:t>
      </w:r>
      <w:proofErr w:type="gramEnd"/>
      <w:r w:rsidRPr="00D41962">
        <w:rPr>
          <w:lang w:val="en-US"/>
        </w:rPr>
        <w:t xml:space="preserve"> are plant cells different to animal cells?</w:t>
      </w:r>
      <w:bookmarkEnd w:id="16"/>
    </w:p>
    <w:p w:rsidR="009E12CB" w:rsidRPr="003653B3" w:rsidRDefault="009E12CB" w:rsidP="003653B3">
      <w:pPr>
        <w:numPr>
          <w:ilvl w:val="0"/>
          <w:numId w:val="6"/>
        </w:numPr>
        <w:rPr>
          <w:rFonts w:cstheme="minorBidi"/>
          <w:szCs w:val="22"/>
        </w:rPr>
      </w:pPr>
      <w:r w:rsidRPr="003653B3">
        <w:rPr>
          <w:rFonts w:cstheme="minorBidi"/>
          <w:szCs w:val="22"/>
        </w:rPr>
        <w:t>Examine a variety of animal and plant cells using a light or digital microscope</w:t>
      </w:r>
    </w:p>
    <w:p w:rsidR="00D07FE9" w:rsidRDefault="00D07FE9" w:rsidP="00D07FE9">
      <w:pPr>
        <w:pStyle w:val="Heading3"/>
      </w:pPr>
      <w:bookmarkStart w:id="17" w:name="_Toc345487749"/>
      <w:r>
        <w:t>Background</w:t>
      </w:r>
      <w:bookmarkEnd w:id="17"/>
    </w:p>
    <w:p w:rsidR="00D07FE9" w:rsidRPr="00D07FE9" w:rsidRDefault="00D07FE9" w:rsidP="00D07FE9">
      <w:pPr>
        <w:rPr>
          <w:rFonts w:cstheme="minorHAnsi"/>
          <w:szCs w:val="22"/>
        </w:rPr>
      </w:pPr>
      <w:r w:rsidRPr="00D07FE9">
        <w:rPr>
          <w:rFonts w:cstheme="minorHAnsi"/>
          <w:szCs w:val="22"/>
        </w:rPr>
        <w:t>Hold up an egg and a picture of a</w:t>
      </w:r>
      <w:r w:rsidRPr="00D07FE9">
        <w:rPr>
          <w:rFonts w:cstheme="minorHAnsi"/>
          <w:i/>
          <w:iCs/>
          <w:szCs w:val="22"/>
        </w:rPr>
        <w:t xml:space="preserve"> </w:t>
      </w:r>
      <w:r w:rsidRPr="00D07FE9">
        <w:rPr>
          <w:rFonts w:cstheme="minorHAnsi"/>
          <w:szCs w:val="22"/>
        </w:rPr>
        <w:t xml:space="preserve">bacterium. Ask students what they have in common. They should guess that both are cells. </w:t>
      </w:r>
    </w:p>
    <w:p w:rsidR="00D07FE9" w:rsidRDefault="00D07FE9" w:rsidP="009E12CB">
      <w:pPr>
        <w:rPr>
          <w:rFonts w:cstheme="minorHAnsi"/>
          <w:szCs w:val="22"/>
        </w:rPr>
      </w:pPr>
      <w:r w:rsidRPr="00D07FE9">
        <w:rPr>
          <w:rFonts w:cstheme="minorHAnsi"/>
          <w:szCs w:val="22"/>
        </w:rPr>
        <w:t xml:space="preserve">Discuss the differences </w:t>
      </w:r>
      <w:r>
        <w:rPr>
          <w:rFonts w:cstheme="minorHAnsi"/>
          <w:szCs w:val="22"/>
        </w:rPr>
        <w:t xml:space="preserve">and similarities between the </w:t>
      </w:r>
      <w:r w:rsidRPr="00D07FE9">
        <w:rPr>
          <w:rFonts w:cstheme="minorHAnsi"/>
          <w:szCs w:val="22"/>
        </w:rPr>
        <w:t xml:space="preserve">cells. </w:t>
      </w:r>
      <w:r>
        <w:rPr>
          <w:rFonts w:cstheme="minorHAnsi"/>
          <w:szCs w:val="22"/>
        </w:rPr>
        <w:t xml:space="preserve">Focus on </w:t>
      </w:r>
      <w:r w:rsidRPr="00D07FE9">
        <w:rPr>
          <w:rFonts w:cstheme="minorHAnsi"/>
          <w:szCs w:val="22"/>
        </w:rPr>
        <w:t>the differences found in eukaryotic cells, especially the major differences between plant and animal cells.</w:t>
      </w:r>
    </w:p>
    <w:p w:rsidR="00D07FE9" w:rsidRDefault="00D07FE9" w:rsidP="004A4D7E">
      <w:pPr>
        <w:pStyle w:val="Heading3"/>
      </w:pPr>
      <w:bookmarkStart w:id="18" w:name="_Toc345487750"/>
      <w:r>
        <w:t>You will need</w:t>
      </w:r>
      <w:bookmarkEnd w:id="18"/>
    </w:p>
    <w:p w:rsidR="00D07FE9" w:rsidRPr="00D07FE9" w:rsidRDefault="00D07FE9" w:rsidP="003D3E19">
      <w:pPr>
        <w:pStyle w:val="ListParagraph"/>
        <w:numPr>
          <w:ilvl w:val="0"/>
          <w:numId w:val="5"/>
        </w:numPr>
      </w:pPr>
      <w:r>
        <w:t>Access to the internet or microscopes</w:t>
      </w:r>
    </w:p>
    <w:p w:rsidR="009E12CB" w:rsidRPr="00D07FE9" w:rsidRDefault="005165E2" w:rsidP="00D07FE9">
      <w:pPr>
        <w:ind w:left="360"/>
        <w:rPr>
          <w:rFonts w:cstheme="minorBidi"/>
          <w:szCs w:val="22"/>
        </w:rPr>
      </w:pPr>
      <w:r w:rsidRPr="00D07FE9">
        <w:rPr>
          <w:rFonts w:cstheme="minorBidi"/>
          <w:szCs w:val="22"/>
        </w:rPr>
        <w:t xml:space="preserve">Use a website such as Cells Alive </w:t>
      </w:r>
      <w:hyperlink r:id="rId20" w:history="1">
        <w:r w:rsidRPr="00D07FE9">
          <w:rPr>
            <w:rStyle w:val="Hyperlink"/>
            <w:rFonts w:cstheme="minorBidi"/>
            <w:szCs w:val="22"/>
          </w:rPr>
          <w:t>http://www.cellsalive.com/cells/cell_model.htm</w:t>
        </w:r>
      </w:hyperlink>
      <w:r w:rsidRPr="00D07FE9">
        <w:rPr>
          <w:rFonts w:cstheme="minorBidi"/>
          <w:szCs w:val="22"/>
        </w:rPr>
        <w:t xml:space="preserve"> with animated models of animal and plant cells</w:t>
      </w:r>
    </w:p>
    <w:p w:rsidR="005165E2" w:rsidRDefault="005165E2" w:rsidP="005165E2">
      <w:pPr>
        <w:ind w:left="709"/>
        <w:rPr>
          <w:rFonts w:cstheme="minorBidi"/>
          <w:szCs w:val="22"/>
        </w:rPr>
      </w:pPr>
      <w:r>
        <w:rPr>
          <w:rFonts w:cstheme="minorBidi"/>
          <w:szCs w:val="22"/>
        </w:rPr>
        <w:t>OR</w:t>
      </w:r>
    </w:p>
    <w:p w:rsidR="00FE2574" w:rsidRDefault="005165E2" w:rsidP="00FE2574">
      <w:pPr>
        <w:ind w:left="709"/>
        <w:rPr>
          <w:rFonts w:cstheme="minorBidi"/>
          <w:szCs w:val="22"/>
        </w:rPr>
      </w:pPr>
      <w:r>
        <w:rPr>
          <w:rFonts w:cstheme="minorBidi"/>
          <w:szCs w:val="22"/>
        </w:rPr>
        <w:t>Use microscopes with prepared slides of basic animal and plant cells in conjunction with labelled diagrams of animal and plant cells</w:t>
      </w:r>
      <w:r w:rsidR="00FE2574">
        <w:rPr>
          <w:rFonts w:cstheme="minorBidi"/>
          <w:szCs w:val="22"/>
        </w:rPr>
        <w:t>.</w:t>
      </w:r>
    </w:p>
    <w:p w:rsidR="00D07FE9" w:rsidRDefault="00D07FE9" w:rsidP="003D3E19">
      <w:pPr>
        <w:pStyle w:val="ListParagraph"/>
        <w:numPr>
          <w:ilvl w:val="0"/>
          <w:numId w:val="5"/>
        </w:numPr>
        <w:rPr>
          <w:rFonts w:cstheme="minorBidi"/>
          <w:szCs w:val="22"/>
        </w:rPr>
      </w:pPr>
      <w:r>
        <w:rPr>
          <w:rFonts w:cstheme="minorBidi"/>
          <w:szCs w:val="22"/>
        </w:rPr>
        <w:t>Cards and string (approx 3-4 m)</w:t>
      </w:r>
    </w:p>
    <w:p w:rsidR="00D07FE9" w:rsidRPr="00D07FE9" w:rsidRDefault="00D07FE9" w:rsidP="004A4D7E">
      <w:pPr>
        <w:pStyle w:val="Heading3"/>
      </w:pPr>
      <w:bookmarkStart w:id="19" w:name="_Toc345487751"/>
      <w:r>
        <w:t>What to do</w:t>
      </w:r>
      <w:bookmarkEnd w:id="19"/>
    </w:p>
    <w:p w:rsidR="005165E2" w:rsidRPr="003653B3" w:rsidRDefault="005165E2" w:rsidP="007B7799">
      <w:pPr>
        <w:numPr>
          <w:ilvl w:val="0"/>
          <w:numId w:val="16"/>
        </w:numPr>
        <w:rPr>
          <w:rFonts w:cstheme="minorBidi"/>
          <w:szCs w:val="22"/>
        </w:rPr>
      </w:pPr>
      <w:r w:rsidRPr="003653B3">
        <w:rPr>
          <w:rFonts w:cstheme="minorBidi"/>
          <w:szCs w:val="22"/>
        </w:rPr>
        <w:t>Students identify the organelles in each cell type</w:t>
      </w:r>
      <w:r w:rsidR="00D07FE9" w:rsidRPr="003653B3">
        <w:rPr>
          <w:rFonts w:cstheme="minorBidi"/>
          <w:szCs w:val="22"/>
        </w:rPr>
        <w:t xml:space="preserve"> through the internet or microscope</w:t>
      </w:r>
      <w:r w:rsidR="00FE2574" w:rsidRPr="003653B3">
        <w:rPr>
          <w:rFonts w:cstheme="minorBidi"/>
          <w:szCs w:val="22"/>
        </w:rPr>
        <w:t>.</w:t>
      </w:r>
    </w:p>
    <w:p w:rsidR="00D07FE9" w:rsidRPr="003653B3" w:rsidRDefault="00D07FE9" w:rsidP="007B7799">
      <w:pPr>
        <w:numPr>
          <w:ilvl w:val="0"/>
          <w:numId w:val="16"/>
        </w:numPr>
        <w:rPr>
          <w:rFonts w:cstheme="minorBidi"/>
          <w:szCs w:val="22"/>
        </w:rPr>
      </w:pPr>
      <w:r w:rsidRPr="003653B3">
        <w:rPr>
          <w:rFonts w:cstheme="minorBidi"/>
          <w:szCs w:val="22"/>
        </w:rPr>
        <w:t>Students write organelle names on cards for both the animal and plant cell.</w:t>
      </w:r>
    </w:p>
    <w:p w:rsidR="004A4D7E" w:rsidRPr="003653B3" w:rsidRDefault="00FE2574" w:rsidP="007B7799">
      <w:pPr>
        <w:numPr>
          <w:ilvl w:val="0"/>
          <w:numId w:val="16"/>
        </w:numPr>
        <w:rPr>
          <w:rFonts w:cstheme="minorBidi"/>
          <w:szCs w:val="22"/>
        </w:rPr>
      </w:pPr>
      <w:r w:rsidRPr="003653B3">
        <w:rPr>
          <w:rFonts w:cstheme="minorBidi"/>
          <w:szCs w:val="22"/>
        </w:rPr>
        <w:t>Using string and name cards, each group creates a Venn diagram with Animal Cell on one side and Plant Cell on the other. Common organelles are placed in the common area of the Venn diagram.</w:t>
      </w:r>
    </w:p>
    <w:p w:rsidR="004A4D7E" w:rsidRPr="003653B3" w:rsidRDefault="004A4D7E" w:rsidP="007B7799">
      <w:pPr>
        <w:numPr>
          <w:ilvl w:val="0"/>
          <w:numId w:val="16"/>
        </w:numPr>
        <w:rPr>
          <w:rFonts w:cstheme="minorBidi"/>
          <w:szCs w:val="22"/>
        </w:rPr>
      </w:pPr>
      <w:r w:rsidRPr="003653B3">
        <w:rPr>
          <w:rFonts w:cstheme="minorBidi"/>
          <w:szCs w:val="22"/>
        </w:rPr>
        <w:t>Students draw the Venn diagram into their Science Journal.</w:t>
      </w:r>
    </w:p>
    <w:p w:rsidR="001D1F23" w:rsidRDefault="00AE3621">
      <w:pPr>
        <w:rPr>
          <w:rFonts w:cstheme="minorBidi"/>
          <w:szCs w:val="22"/>
        </w:rPr>
      </w:pPr>
      <w:r>
        <w:rPr>
          <w:rFonts w:cstheme="minorBidi"/>
          <w:szCs w:val="22"/>
        </w:rPr>
        <w:br w:type="page"/>
      </w:r>
    </w:p>
    <w:p w:rsidR="00C03721" w:rsidRPr="00C03721" w:rsidRDefault="00C03721" w:rsidP="00C03721">
      <w:pPr>
        <w:pStyle w:val="Heading1"/>
      </w:pPr>
      <w:bookmarkStart w:id="20" w:name="_Toc345487752"/>
      <w:r>
        <w:lastRenderedPageBreak/>
        <w:t xml:space="preserve">Lesson 10 </w:t>
      </w:r>
      <w:r w:rsidRPr="00C03721">
        <w:t>Flowers</w:t>
      </w:r>
      <w:r w:rsidR="003C7DDC">
        <w:t xml:space="preserve"> and</w:t>
      </w:r>
      <w:r w:rsidR="009C483C">
        <w:t xml:space="preserve"> </w:t>
      </w:r>
      <w:r w:rsidRPr="00C03721">
        <w:t>pollination</w:t>
      </w:r>
      <w:bookmarkEnd w:id="20"/>
    </w:p>
    <w:p w:rsidR="00C03721" w:rsidRPr="003653B3" w:rsidRDefault="00C03721" w:rsidP="003653B3">
      <w:pPr>
        <w:numPr>
          <w:ilvl w:val="0"/>
          <w:numId w:val="6"/>
        </w:numPr>
        <w:rPr>
          <w:rFonts w:cstheme="minorBidi"/>
          <w:szCs w:val="22"/>
        </w:rPr>
      </w:pPr>
      <w:r w:rsidRPr="003653B3">
        <w:rPr>
          <w:rFonts w:cstheme="minorBidi"/>
          <w:szCs w:val="22"/>
        </w:rPr>
        <w:t>To provide hands-on, shared experiences of the internal parts of a cotton flower and its role in pollination.</w:t>
      </w:r>
    </w:p>
    <w:p w:rsidR="0095732B" w:rsidRPr="003653B3" w:rsidRDefault="00C03721" w:rsidP="003653B3">
      <w:pPr>
        <w:numPr>
          <w:ilvl w:val="0"/>
          <w:numId w:val="6"/>
        </w:numPr>
        <w:rPr>
          <w:rFonts w:cstheme="minorBidi"/>
          <w:szCs w:val="22"/>
        </w:rPr>
      </w:pPr>
      <w:r w:rsidRPr="003653B3">
        <w:rPr>
          <w:rFonts w:cstheme="minorBidi"/>
          <w:szCs w:val="22"/>
        </w:rPr>
        <w:t>To provide hands-on experiences of cotton fruit.</w:t>
      </w:r>
    </w:p>
    <w:p w:rsidR="004C2587" w:rsidRPr="005A7EC4" w:rsidRDefault="004C2587" w:rsidP="00982E64">
      <w:pPr>
        <w:pStyle w:val="Heading2"/>
      </w:pPr>
      <w:bookmarkStart w:id="21" w:name="_Toc345487753"/>
      <w:r w:rsidRPr="005A7EC4">
        <w:t xml:space="preserve">Student Worksheet: </w:t>
      </w:r>
      <w:r>
        <w:t>Flower dissection</w:t>
      </w:r>
      <w:bookmarkEnd w:id="21"/>
    </w:p>
    <w:p w:rsidR="004C2587" w:rsidRDefault="004C2587" w:rsidP="004C2587">
      <w:r>
        <w:t>To</w:t>
      </w:r>
      <w:r w:rsidR="004E3427">
        <w:t>day</w:t>
      </w:r>
      <w:r>
        <w:t xml:space="preserve"> </w:t>
      </w:r>
      <w:r w:rsidRPr="005A7EC4">
        <w:t xml:space="preserve">you will examine the intricate structures that </w:t>
      </w:r>
      <w:r>
        <w:t xml:space="preserve">make up </w:t>
      </w:r>
      <w:r w:rsidRPr="005A7EC4">
        <w:t>a flower.</w:t>
      </w:r>
    </w:p>
    <w:p w:rsidR="004C2587" w:rsidRDefault="004C2587" w:rsidP="003C7DDC">
      <w:pPr>
        <w:pStyle w:val="Heading3"/>
      </w:pPr>
      <w:bookmarkStart w:id="22" w:name="_Toc345487754"/>
      <w:r w:rsidRPr="005A7EC4">
        <w:t>Background</w:t>
      </w:r>
      <w:bookmarkEnd w:id="22"/>
    </w:p>
    <w:p w:rsidR="003C7DDC" w:rsidRDefault="003C7DDC" w:rsidP="003C7DDC">
      <w:pPr>
        <w:rPr>
          <w:rFonts w:cstheme="minorBidi"/>
          <w:szCs w:val="22"/>
        </w:rPr>
      </w:pPr>
      <w:r w:rsidRPr="000F6C46">
        <w:rPr>
          <w:rFonts w:cstheme="minorBidi"/>
          <w:szCs w:val="22"/>
        </w:rPr>
        <w:t>Flowering is important to cotton production because pollinated flowers form cotton bolls. A cotton plant typically blooms or flowers for about 6 weeks.</w:t>
      </w:r>
    </w:p>
    <w:p w:rsidR="003C7DDC" w:rsidRDefault="003C7DDC" w:rsidP="003C7DDC">
      <w:pPr>
        <w:rPr>
          <w:rFonts w:cstheme="minorBidi"/>
          <w:szCs w:val="22"/>
        </w:rPr>
      </w:pPr>
      <w:r w:rsidRPr="000F6C46">
        <w:rPr>
          <w:rFonts w:cstheme="minorBidi"/>
          <w:szCs w:val="22"/>
        </w:rPr>
        <w:t>The bloom process takes several days</w:t>
      </w:r>
      <w:r>
        <w:rPr>
          <w:rFonts w:cstheme="minorBidi"/>
          <w:szCs w:val="22"/>
        </w:rPr>
        <w:t>.</w:t>
      </w:r>
      <w:r w:rsidRPr="000F6C46">
        <w:rPr>
          <w:rFonts w:cstheme="minorBidi"/>
          <w:szCs w:val="22"/>
        </w:rPr>
        <w:t xml:space="preserve"> On the day </w:t>
      </w:r>
      <w:r w:rsidR="004E3427">
        <w:rPr>
          <w:rFonts w:cstheme="minorBidi"/>
          <w:szCs w:val="22"/>
        </w:rPr>
        <w:t>the</w:t>
      </w:r>
      <w:r w:rsidRPr="000F6C46">
        <w:rPr>
          <w:rFonts w:cstheme="minorBidi"/>
          <w:szCs w:val="22"/>
        </w:rPr>
        <w:t xml:space="preserve"> flower opens</w:t>
      </w:r>
      <w:r w:rsidR="004E3427">
        <w:rPr>
          <w:rFonts w:cstheme="minorBidi"/>
          <w:szCs w:val="22"/>
        </w:rPr>
        <w:t>,</w:t>
      </w:r>
      <w:r w:rsidRPr="000F6C46">
        <w:rPr>
          <w:rFonts w:cstheme="minorBidi"/>
          <w:szCs w:val="22"/>
        </w:rPr>
        <w:t xml:space="preserve"> it is white in colour. On the second day</w:t>
      </w:r>
      <w:r w:rsidR="004E3427">
        <w:rPr>
          <w:rFonts w:cstheme="minorBidi"/>
          <w:szCs w:val="22"/>
        </w:rPr>
        <w:t>,</w:t>
      </w:r>
      <w:r w:rsidRPr="000F6C46">
        <w:rPr>
          <w:rFonts w:cstheme="minorBidi"/>
          <w:szCs w:val="22"/>
        </w:rPr>
        <w:t xml:space="preserve"> the flower will have a pink-like colour and a red colour on the third day. Approximately 5 to 7 days after a flower appears</w:t>
      </w:r>
      <w:r w:rsidR="004E3427">
        <w:rPr>
          <w:rFonts w:cstheme="minorBidi"/>
          <w:szCs w:val="22"/>
        </w:rPr>
        <w:t>,</w:t>
      </w:r>
      <w:r w:rsidRPr="000F6C46">
        <w:rPr>
          <w:rFonts w:cstheme="minorBidi"/>
          <w:szCs w:val="22"/>
        </w:rPr>
        <w:t xml:space="preserve"> it usually dries and falls from the plant exposing the developing boll. </w:t>
      </w:r>
    </w:p>
    <w:p w:rsidR="003C7DDC" w:rsidRPr="000F6C46" w:rsidRDefault="003C7DDC" w:rsidP="003C7DDC">
      <w:pPr>
        <w:rPr>
          <w:rFonts w:cstheme="minorBidi"/>
          <w:szCs w:val="22"/>
        </w:rPr>
      </w:pPr>
      <w:r w:rsidRPr="000F6C46">
        <w:rPr>
          <w:rFonts w:cstheme="minorBidi"/>
          <w:szCs w:val="22"/>
        </w:rPr>
        <w:t>Pollination of that flower usually occurs within a few hours after the white flower opens.</w:t>
      </w:r>
    </w:p>
    <w:p w:rsidR="003C7DDC" w:rsidRPr="000F6C46" w:rsidRDefault="0094282E" w:rsidP="003C7DDC">
      <w:pPr>
        <w:rPr>
          <w:rFonts w:cstheme="minorBidi"/>
          <w:szCs w:val="22"/>
        </w:rPr>
      </w:pPr>
      <w:r>
        <w:rPr>
          <w:rFonts w:cstheme="minorBidi"/>
          <w:szCs w:val="22"/>
        </w:rPr>
        <w:t>T</w:t>
      </w:r>
      <w:r w:rsidR="003C7DDC" w:rsidRPr="000F6C46">
        <w:rPr>
          <w:rFonts w:cstheme="minorBidi"/>
          <w:szCs w:val="22"/>
        </w:rPr>
        <w:t>here are several developmental stages of the cotton flower bud</w:t>
      </w:r>
      <w:r>
        <w:rPr>
          <w:rFonts w:cstheme="minorBidi"/>
          <w:szCs w:val="22"/>
        </w:rPr>
        <w:t xml:space="preserve"> that takes </w:t>
      </w:r>
      <w:r w:rsidRPr="000F6C46">
        <w:rPr>
          <w:rFonts w:cstheme="minorBidi"/>
          <w:szCs w:val="22"/>
        </w:rPr>
        <w:t>21</w:t>
      </w:r>
      <w:r>
        <w:rPr>
          <w:rFonts w:cstheme="minorBidi"/>
          <w:szCs w:val="22"/>
        </w:rPr>
        <w:t xml:space="preserve"> </w:t>
      </w:r>
      <w:r w:rsidRPr="000F6C46">
        <w:rPr>
          <w:rFonts w:cstheme="minorBidi"/>
          <w:szCs w:val="22"/>
        </w:rPr>
        <w:t>day</w:t>
      </w:r>
      <w:r>
        <w:rPr>
          <w:rFonts w:cstheme="minorBidi"/>
          <w:szCs w:val="22"/>
        </w:rPr>
        <w:t>s</w:t>
      </w:r>
      <w:r w:rsidRPr="000F6C46">
        <w:rPr>
          <w:rFonts w:cstheme="minorBidi"/>
          <w:szCs w:val="22"/>
        </w:rPr>
        <w:t xml:space="preserve"> from square to bloom</w:t>
      </w:r>
      <w:r w:rsidR="003C7DDC" w:rsidRPr="000F6C46">
        <w:rPr>
          <w:rFonts w:cstheme="minorBidi"/>
          <w:szCs w:val="22"/>
        </w:rPr>
        <w:t>. A “pinhead” square is the first stage at which the square can be identified. The next stage of square growth is “match-head” or “one-third grown” square. Just prior to the time the flower opens, a candle shape can be seen (Figure 15d). This period of square development prior to bloom is called “squaring.”</w:t>
      </w:r>
    </w:p>
    <w:tbl>
      <w:tblPr>
        <w:tblW w:w="7446" w:type="dxa"/>
        <w:tblCellSpacing w:w="0" w:type="dxa"/>
        <w:tblCellMar>
          <w:top w:w="15" w:type="dxa"/>
          <w:left w:w="15" w:type="dxa"/>
          <w:bottom w:w="15" w:type="dxa"/>
          <w:right w:w="15" w:type="dxa"/>
        </w:tblCellMar>
        <w:tblLook w:val="04A0" w:firstRow="1" w:lastRow="0" w:firstColumn="1" w:lastColumn="0" w:noHBand="0" w:noVBand="1"/>
      </w:tblPr>
      <w:tblGrid>
        <w:gridCol w:w="7446"/>
      </w:tblGrid>
      <w:tr w:rsidR="003C7DDC" w:rsidRPr="000F6C46" w:rsidTr="0094282E">
        <w:trPr>
          <w:trHeight w:val="3964"/>
          <w:tblCellSpacing w:w="0" w:type="dxa"/>
        </w:trPr>
        <w:tc>
          <w:tcPr>
            <w:tcW w:w="0" w:type="auto"/>
            <w:vAlign w:val="center"/>
            <w:hideMark/>
          </w:tcPr>
          <w:p w:rsidR="003C7DDC" w:rsidRPr="000F6C46" w:rsidRDefault="003C7DDC" w:rsidP="0094282E">
            <w:pPr>
              <w:jc w:val="center"/>
              <w:rPr>
                <w:rFonts w:cstheme="minorBidi"/>
                <w:szCs w:val="22"/>
              </w:rPr>
            </w:pPr>
            <w:r w:rsidRPr="000F6C46">
              <w:rPr>
                <w:rFonts w:cstheme="minorBidi"/>
                <w:noProof/>
                <w:szCs w:val="22"/>
                <w:lang w:eastAsia="en-AU"/>
              </w:rPr>
              <w:drawing>
                <wp:inline distT="0" distB="0" distL="0" distR="0">
                  <wp:extent cx="4624869" cy="2459917"/>
                  <wp:effectExtent l="19050" t="0" r="4281" b="0"/>
                  <wp:docPr id="29" name="Picture 159" descr="http://www.soilcropandmore.info/crops/CottonInformation/B1252/B125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soilcropandmore.info/crops/CottonInformation/B1252/B1252-15.jpg"/>
                          <pic:cNvPicPr>
                            <a:picLocks noChangeAspect="1" noChangeArrowheads="1"/>
                          </pic:cNvPicPr>
                        </pic:nvPicPr>
                        <pic:blipFill>
                          <a:blip r:embed="rId21" cstate="print"/>
                          <a:srcRect/>
                          <a:stretch>
                            <a:fillRect/>
                          </a:stretch>
                        </pic:blipFill>
                        <pic:spPr bwMode="auto">
                          <a:xfrm>
                            <a:off x="0" y="0"/>
                            <a:ext cx="4625735" cy="2460378"/>
                          </a:xfrm>
                          <a:prstGeom prst="rect">
                            <a:avLst/>
                          </a:prstGeom>
                          <a:noFill/>
                          <a:ln w="9525">
                            <a:noFill/>
                            <a:miter lim="800000"/>
                            <a:headEnd/>
                            <a:tailEnd/>
                          </a:ln>
                        </pic:spPr>
                      </pic:pic>
                    </a:graphicData>
                  </a:graphic>
                </wp:inline>
              </w:drawing>
            </w:r>
          </w:p>
        </w:tc>
      </w:tr>
      <w:tr w:rsidR="003C7DDC" w:rsidRPr="000F6C46" w:rsidTr="0094282E">
        <w:trPr>
          <w:trHeight w:val="794"/>
          <w:tblCellSpacing w:w="0" w:type="dxa"/>
        </w:trPr>
        <w:tc>
          <w:tcPr>
            <w:tcW w:w="0" w:type="auto"/>
            <w:vAlign w:val="center"/>
            <w:hideMark/>
          </w:tcPr>
          <w:p w:rsidR="003C7DDC" w:rsidRPr="0094282E" w:rsidRDefault="003C7DDC" w:rsidP="0094282E">
            <w:pPr>
              <w:jc w:val="center"/>
              <w:rPr>
                <w:rFonts w:cstheme="minorBidi"/>
                <w:szCs w:val="22"/>
              </w:rPr>
            </w:pPr>
            <w:r w:rsidRPr="0094282E">
              <w:rPr>
                <w:rFonts w:cstheme="minorBidi"/>
                <w:bCs/>
                <w:szCs w:val="22"/>
              </w:rPr>
              <w:t>Figure 1 Development of the bud from match head square (a) to flower (e) involves both a size increase and petal development.</w:t>
            </w:r>
          </w:p>
        </w:tc>
      </w:tr>
    </w:tbl>
    <w:p w:rsidR="003C7DDC" w:rsidRDefault="003C7DDC" w:rsidP="004C2587"/>
    <w:p w:rsidR="004C2587" w:rsidRDefault="004C2587" w:rsidP="004C2587">
      <w:r w:rsidRPr="005A7EC4">
        <w:t>Many single flower</w:t>
      </w:r>
      <w:r>
        <w:t>s have</w:t>
      </w:r>
      <w:r w:rsidRPr="005A7EC4">
        <w:t xml:space="preserve"> both the male and the female sex organs surrounded by </w:t>
      </w:r>
      <w:r w:rsidRPr="005A7EC4">
        <w:rPr>
          <w:b/>
          <w:bCs/>
        </w:rPr>
        <w:t>petals</w:t>
      </w:r>
      <w:r w:rsidRPr="005A7EC4">
        <w:t xml:space="preserve">. The egg and the pollen </w:t>
      </w:r>
      <w:r>
        <w:t>(sperm)</w:t>
      </w:r>
      <w:r w:rsidRPr="005A7EC4">
        <w:t xml:space="preserve"> are contained in the same flower.</w:t>
      </w:r>
    </w:p>
    <w:p w:rsidR="004C2587" w:rsidRDefault="004C2587" w:rsidP="004C2587">
      <w:r>
        <w:lastRenderedPageBreak/>
        <w:t xml:space="preserve">Flowers </w:t>
      </w:r>
      <w:r w:rsidRPr="005A7EC4">
        <w:t xml:space="preserve">may </w:t>
      </w:r>
      <w:r w:rsidRPr="005A7EC4">
        <w:rPr>
          <w:b/>
          <w:bCs/>
        </w:rPr>
        <w:t>self-fertilize</w:t>
      </w:r>
      <w:r w:rsidRPr="005A7EC4">
        <w:t xml:space="preserve"> if pollen from a flower is transferred to egg cells in the same flower, or they may </w:t>
      </w:r>
      <w:r w:rsidRPr="005A7EC4">
        <w:rPr>
          <w:b/>
          <w:bCs/>
        </w:rPr>
        <w:t>cross-fertilize</w:t>
      </w:r>
      <w:r w:rsidRPr="005A7EC4">
        <w:t>. Carried on the wind or by other means, pollen grains from other flowers may land on the sexual organs of a flower and fertilize it.</w:t>
      </w:r>
    </w:p>
    <w:p w:rsidR="004C2587" w:rsidRPr="005A7EC4" w:rsidRDefault="004C2587" w:rsidP="004C2587">
      <w:r w:rsidRPr="005A7EC4">
        <w:t>Can you think of other ways that cross-fertilization of flowers might happen (besides by the wind)?</w:t>
      </w:r>
    </w:p>
    <w:p w:rsidR="004C2587" w:rsidRPr="005A7EC4" w:rsidRDefault="004C2587" w:rsidP="004C2587">
      <w:r w:rsidRPr="005A7EC4">
        <w:t>The various parts of the flower help with the transfer of the pollen to the egg. There are typically four rings of structures in flowers, from outside to inside they are:</w:t>
      </w:r>
    </w:p>
    <w:p w:rsidR="004C2587" w:rsidRPr="005A7EC4" w:rsidRDefault="004C2587" w:rsidP="007B7799">
      <w:pPr>
        <w:numPr>
          <w:ilvl w:val="0"/>
          <w:numId w:val="10"/>
        </w:numPr>
      </w:pPr>
      <w:r w:rsidRPr="005A7EC4">
        <w:t xml:space="preserve">sepals </w:t>
      </w:r>
    </w:p>
    <w:p w:rsidR="004C2587" w:rsidRPr="005A7EC4" w:rsidRDefault="004C2587" w:rsidP="007B7799">
      <w:pPr>
        <w:numPr>
          <w:ilvl w:val="0"/>
          <w:numId w:val="10"/>
        </w:numPr>
      </w:pPr>
      <w:r w:rsidRPr="005A7EC4">
        <w:t xml:space="preserve">petals </w:t>
      </w:r>
    </w:p>
    <w:p w:rsidR="004C2587" w:rsidRPr="005A7EC4" w:rsidRDefault="004C2587" w:rsidP="007B7799">
      <w:pPr>
        <w:numPr>
          <w:ilvl w:val="0"/>
          <w:numId w:val="10"/>
        </w:numPr>
      </w:pPr>
      <w:r w:rsidRPr="005A7EC4">
        <w:t xml:space="preserve">stamens </w:t>
      </w:r>
    </w:p>
    <w:p w:rsidR="004C2587" w:rsidRPr="005A7EC4" w:rsidRDefault="004C2587" w:rsidP="007B7799">
      <w:pPr>
        <w:numPr>
          <w:ilvl w:val="0"/>
          <w:numId w:val="10"/>
        </w:numPr>
      </w:pPr>
      <w:r w:rsidRPr="005A7EC4">
        <w:t>carpels</w:t>
      </w:r>
    </w:p>
    <w:p w:rsidR="004C2587" w:rsidRDefault="004C2587" w:rsidP="004C2587">
      <w:r w:rsidRPr="005A7EC4">
        <w:rPr>
          <w:noProof/>
          <w:lang w:eastAsia="en-AU"/>
        </w:rPr>
        <w:drawing>
          <wp:inline distT="0" distB="0" distL="0" distR="0">
            <wp:extent cx="3810000" cy="3246755"/>
            <wp:effectExtent l="19050" t="0" r="0" b="0"/>
            <wp:docPr id="27" name="Picture 160" descr="http://www.soilcropandmore.info/crops/CottonInformation/B1252/B125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soilcropandmore.info/crops/CottonInformation/B1252/B1252-16.jpg"/>
                    <pic:cNvPicPr>
                      <a:picLocks noChangeAspect="1" noChangeArrowheads="1"/>
                    </pic:cNvPicPr>
                  </pic:nvPicPr>
                  <pic:blipFill>
                    <a:blip r:embed="rId22" cstate="print"/>
                    <a:srcRect/>
                    <a:stretch>
                      <a:fillRect/>
                    </a:stretch>
                  </pic:blipFill>
                  <pic:spPr bwMode="auto">
                    <a:xfrm>
                      <a:off x="0" y="0"/>
                      <a:ext cx="3810000" cy="3246755"/>
                    </a:xfrm>
                    <a:prstGeom prst="rect">
                      <a:avLst/>
                    </a:prstGeom>
                    <a:noFill/>
                    <a:ln w="9525">
                      <a:noFill/>
                      <a:miter lim="800000"/>
                      <a:headEnd/>
                      <a:tailEnd/>
                    </a:ln>
                  </pic:spPr>
                </pic:pic>
              </a:graphicData>
            </a:graphic>
          </wp:inline>
        </w:drawing>
      </w:r>
    </w:p>
    <w:p w:rsidR="004C2587" w:rsidRDefault="004C2587" w:rsidP="004C2587">
      <w:r w:rsidRPr="005A7EC4">
        <w:t xml:space="preserve">Figure </w:t>
      </w:r>
      <w:r w:rsidR="0094282E">
        <w:t>2</w:t>
      </w:r>
      <w:r w:rsidRPr="005A7EC4">
        <w:t>: Cross-section of a</w:t>
      </w:r>
      <w:r>
        <w:t xml:space="preserve"> cotton flower</w:t>
      </w:r>
    </w:p>
    <w:p w:rsidR="004C2587" w:rsidRDefault="004C2587" w:rsidP="004C2587">
      <w:pPr>
        <w:pStyle w:val="Heading3"/>
      </w:pPr>
      <w:bookmarkStart w:id="23" w:name="_Toc345487755"/>
      <w:r w:rsidRPr="005A7EC4">
        <w:t>You will need</w:t>
      </w:r>
      <w:bookmarkEnd w:id="23"/>
    </w:p>
    <w:p w:rsidR="004C2587" w:rsidRPr="00C76E9C" w:rsidRDefault="004C2587" w:rsidP="00C76E9C">
      <w:pPr>
        <w:numPr>
          <w:ilvl w:val="0"/>
          <w:numId w:val="6"/>
        </w:numPr>
        <w:rPr>
          <w:rFonts w:cstheme="minorBidi"/>
          <w:szCs w:val="22"/>
        </w:rPr>
      </w:pPr>
      <w:r w:rsidRPr="00C76E9C">
        <w:rPr>
          <w:rFonts w:cstheme="minorBidi"/>
          <w:szCs w:val="22"/>
        </w:rPr>
        <w:t>1-2 cotton flowers</w:t>
      </w:r>
    </w:p>
    <w:p w:rsidR="004C2587" w:rsidRPr="00C76E9C" w:rsidRDefault="004C2587" w:rsidP="00C76E9C">
      <w:pPr>
        <w:numPr>
          <w:ilvl w:val="0"/>
          <w:numId w:val="6"/>
        </w:numPr>
        <w:rPr>
          <w:rFonts w:cstheme="minorBidi"/>
          <w:szCs w:val="22"/>
        </w:rPr>
      </w:pPr>
      <w:r w:rsidRPr="00C76E9C">
        <w:rPr>
          <w:rFonts w:cstheme="minorBidi"/>
          <w:szCs w:val="22"/>
        </w:rPr>
        <w:t>Hand lens</w:t>
      </w:r>
    </w:p>
    <w:p w:rsidR="004C2587" w:rsidRPr="00C76E9C" w:rsidRDefault="004C2587" w:rsidP="00C76E9C">
      <w:pPr>
        <w:numPr>
          <w:ilvl w:val="0"/>
          <w:numId w:val="6"/>
        </w:numPr>
        <w:rPr>
          <w:rFonts w:cstheme="minorBidi"/>
          <w:szCs w:val="22"/>
        </w:rPr>
      </w:pPr>
      <w:r w:rsidRPr="00C76E9C">
        <w:rPr>
          <w:rFonts w:cstheme="minorBidi"/>
          <w:szCs w:val="22"/>
        </w:rPr>
        <w:t>Scalpel</w:t>
      </w:r>
    </w:p>
    <w:p w:rsidR="004C2587" w:rsidRPr="00C76E9C" w:rsidRDefault="004C2587" w:rsidP="00C76E9C">
      <w:pPr>
        <w:numPr>
          <w:ilvl w:val="0"/>
          <w:numId w:val="6"/>
        </w:numPr>
        <w:rPr>
          <w:rFonts w:cstheme="minorBidi"/>
          <w:szCs w:val="22"/>
        </w:rPr>
      </w:pPr>
      <w:r w:rsidRPr="00C76E9C">
        <w:rPr>
          <w:rFonts w:cstheme="minorBidi"/>
          <w:szCs w:val="22"/>
        </w:rPr>
        <w:t>Cutting board</w:t>
      </w:r>
    </w:p>
    <w:p w:rsidR="004C2587" w:rsidRPr="00C76E9C" w:rsidRDefault="004C2587" w:rsidP="00C76E9C">
      <w:pPr>
        <w:numPr>
          <w:ilvl w:val="0"/>
          <w:numId w:val="6"/>
        </w:numPr>
        <w:rPr>
          <w:rFonts w:cstheme="minorBidi"/>
          <w:szCs w:val="22"/>
        </w:rPr>
      </w:pPr>
      <w:r w:rsidRPr="00C76E9C">
        <w:rPr>
          <w:rFonts w:cstheme="minorBidi"/>
          <w:szCs w:val="22"/>
        </w:rPr>
        <w:t>Forceps</w:t>
      </w:r>
    </w:p>
    <w:p w:rsidR="008D3B85" w:rsidRPr="00C76E9C" w:rsidRDefault="004C2587" w:rsidP="00C76E9C">
      <w:pPr>
        <w:numPr>
          <w:ilvl w:val="0"/>
          <w:numId w:val="6"/>
        </w:numPr>
        <w:rPr>
          <w:rFonts w:cstheme="minorBidi"/>
          <w:bCs/>
          <w:szCs w:val="22"/>
          <w:u w:val="single"/>
        </w:rPr>
      </w:pPr>
      <w:r w:rsidRPr="00C76E9C">
        <w:rPr>
          <w:rFonts w:cstheme="minorBidi"/>
          <w:szCs w:val="22"/>
        </w:rPr>
        <w:t>Probe</w:t>
      </w:r>
      <w:r w:rsidR="008D3B85">
        <w:br w:type="page"/>
      </w:r>
    </w:p>
    <w:p w:rsidR="004C2587" w:rsidRDefault="004C2587" w:rsidP="004C2587">
      <w:pPr>
        <w:pStyle w:val="Heading3"/>
      </w:pPr>
      <w:bookmarkStart w:id="24" w:name="_Toc345487756"/>
      <w:r>
        <w:lastRenderedPageBreak/>
        <w:t>What to do</w:t>
      </w:r>
      <w:bookmarkEnd w:id="24"/>
    </w:p>
    <w:p w:rsidR="00D75E46" w:rsidRPr="00C76E9C" w:rsidRDefault="00D75E46" w:rsidP="007B7799">
      <w:pPr>
        <w:numPr>
          <w:ilvl w:val="0"/>
          <w:numId w:val="17"/>
        </w:numPr>
        <w:spacing w:after="120"/>
        <w:rPr>
          <w:rFonts w:cstheme="minorBidi"/>
          <w:szCs w:val="22"/>
        </w:rPr>
      </w:pPr>
      <w:r w:rsidRPr="00C76E9C">
        <w:rPr>
          <w:rFonts w:cstheme="minorBidi"/>
          <w:szCs w:val="22"/>
        </w:rPr>
        <w:t xml:space="preserve">Examine the cotton flower, using the diagram in Figure </w:t>
      </w:r>
      <w:r w:rsidR="0094282E" w:rsidRPr="00C76E9C">
        <w:rPr>
          <w:rFonts w:cstheme="minorBidi"/>
          <w:szCs w:val="22"/>
        </w:rPr>
        <w:t>2</w:t>
      </w:r>
      <w:r w:rsidRPr="00C76E9C">
        <w:rPr>
          <w:rFonts w:cstheme="minorBidi"/>
          <w:szCs w:val="22"/>
        </w:rPr>
        <w:t xml:space="preserve"> as a reference.</w:t>
      </w:r>
    </w:p>
    <w:p w:rsidR="004C2587" w:rsidRPr="00C76E9C" w:rsidRDefault="00D75E46" w:rsidP="007B7799">
      <w:pPr>
        <w:numPr>
          <w:ilvl w:val="0"/>
          <w:numId w:val="17"/>
        </w:numPr>
        <w:spacing w:after="120"/>
        <w:rPr>
          <w:rFonts w:cstheme="minorBidi"/>
          <w:szCs w:val="22"/>
        </w:rPr>
      </w:pPr>
      <w:r w:rsidRPr="00C76E9C">
        <w:rPr>
          <w:rFonts w:cstheme="minorBidi"/>
          <w:szCs w:val="22"/>
        </w:rPr>
        <w:t xml:space="preserve">Look for the </w:t>
      </w:r>
      <w:r w:rsidRPr="00C76E9C">
        <w:rPr>
          <w:rFonts w:cstheme="minorBidi"/>
          <w:b/>
          <w:szCs w:val="22"/>
        </w:rPr>
        <w:t>sepals</w:t>
      </w:r>
      <w:r w:rsidRPr="00C76E9C">
        <w:rPr>
          <w:rFonts w:cstheme="minorBidi"/>
          <w:szCs w:val="22"/>
        </w:rPr>
        <w:t xml:space="preserve"> of your flower. The sepals are typically on the outside of the flower, often green. The sepals protect the bud before it opens.</w:t>
      </w:r>
    </w:p>
    <w:p w:rsidR="00D75E46" w:rsidRPr="00C76E9C" w:rsidRDefault="00D75E46" w:rsidP="007B7799">
      <w:pPr>
        <w:numPr>
          <w:ilvl w:val="0"/>
          <w:numId w:val="17"/>
        </w:numPr>
        <w:spacing w:after="120"/>
        <w:rPr>
          <w:rFonts w:cstheme="minorBidi"/>
          <w:szCs w:val="22"/>
        </w:rPr>
      </w:pPr>
      <w:r w:rsidRPr="00C76E9C">
        <w:rPr>
          <w:rFonts w:cstheme="minorBidi"/>
          <w:szCs w:val="22"/>
        </w:rPr>
        <w:t xml:space="preserve">The </w:t>
      </w:r>
      <w:r w:rsidRPr="00C76E9C">
        <w:rPr>
          <w:rFonts w:cstheme="minorBidi"/>
          <w:b/>
          <w:szCs w:val="22"/>
        </w:rPr>
        <w:t>petals</w:t>
      </w:r>
      <w:r w:rsidRPr="00C76E9C">
        <w:rPr>
          <w:rFonts w:cstheme="minorBidi"/>
          <w:szCs w:val="22"/>
        </w:rPr>
        <w:t xml:space="preserve"> compose the next "ring" of flower structures. You can think of petals as modified leaves. Examine the texture and colour of the petals using the hand lens.</w:t>
      </w:r>
    </w:p>
    <w:p w:rsidR="00D75E46" w:rsidRPr="005A7EC4" w:rsidRDefault="00D75E46" w:rsidP="00C76E9C">
      <w:pPr>
        <w:spacing w:after="120"/>
      </w:pPr>
      <w:r w:rsidRPr="005A7EC4">
        <w:t xml:space="preserve">Why do you suppose the petals of flowers are so </w:t>
      </w:r>
      <w:r w:rsidR="00700829" w:rsidRPr="005A7EC4">
        <w:t>colourful</w:t>
      </w:r>
      <w:r w:rsidRPr="005A7EC4">
        <w:t>, fragrant, uniquely shaped?</w:t>
      </w:r>
    </w:p>
    <w:p w:rsidR="00D75E46" w:rsidRPr="00C76E9C" w:rsidRDefault="00D75E46" w:rsidP="007B7799">
      <w:pPr>
        <w:numPr>
          <w:ilvl w:val="0"/>
          <w:numId w:val="17"/>
        </w:numPr>
        <w:spacing w:after="120"/>
        <w:rPr>
          <w:rFonts w:cstheme="minorBidi"/>
          <w:szCs w:val="22"/>
        </w:rPr>
      </w:pPr>
      <w:r w:rsidRPr="00C76E9C">
        <w:rPr>
          <w:rFonts w:cstheme="minorBidi"/>
          <w:szCs w:val="22"/>
        </w:rPr>
        <w:t xml:space="preserve">The structures inside of a flower produce the eggs and pollen. The male reproductive structures of the flower, called </w:t>
      </w:r>
      <w:r w:rsidRPr="00C76E9C">
        <w:rPr>
          <w:rFonts w:cstheme="minorBidi"/>
          <w:b/>
          <w:szCs w:val="22"/>
        </w:rPr>
        <w:t>stamens</w:t>
      </w:r>
      <w:r w:rsidRPr="00C76E9C">
        <w:rPr>
          <w:rFonts w:cstheme="minorBidi"/>
          <w:szCs w:val="22"/>
        </w:rPr>
        <w:t xml:space="preserve">, may be T-shaped, </w:t>
      </w:r>
      <w:r w:rsidR="00700829" w:rsidRPr="00C76E9C">
        <w:rPr>
          <w:rFonts w:cstheme="minorBidi"/>
          <w:szCs w:val="22"/>
        </w:rPr>
        <w:t>collared</w:t>
      </w:r>
      <w:r w:rsidRPr="00C76E9C">
        <w:rPr>
          <w:rFonts w:cstheme="minorBidi"/>
          <w:szCs w:val="22"/>
        </w:rPr>
        <w:t xml:space="preserve">, straight or gently curved. They consist of an </w:t>
      </w:r>
      <w:r w:rsidRPr="00C76E9C">
        <w:rPr>
          <w:rFonts w:cstheme="minorBidi"/>
          <w:b/>
          <w:szCs w:val="22"/>
        </w:rPr>
        <w:t>anther</w:t>
      </w:r>
      <w:r w:rsidRPr="00C76E9C">
        <w:rPr>
          <w:rFonts w:cstheme="minorBidi"/>
          <w:szCs w:val="22"/>
        </w:rPr>
        <w:t xml:space="preserve"> supported by </w:t>
      </w:r>
      <w:r w:rsidR="00C76E9C">
        <w:rPr>
          <w:rFonts w:cstheme="minorBidi"/>
          <w:szCs w:val="22"/>
        </w:rPr>
        <w:t xml:space="preserve">a </w:t>
      </w:r>
      <w:r w:rsidRPr="00C76E9C">
        <w:rPr>
          <w:rFonts w:cstheme="minorBidi"/>
          <w:b/>
          <w:szCs w:val="22"/>
        </w:rPr>
        <w:t>filament</w:t>
      </w:r>
      <w:r w:rsidRPr="00C76E9C">
        <w:rPr>
          <w:rFonts w:cstheme="minorBidi"/>
          <w:szCs w:val="22"/>
        </w:rPr>
        <w:t>.</w:t>
      </w:r>
    </w:p>
    <w:p w:rsidR="00D75E46" w:rsidRPr="00C76E9C" w:rsidRDefault="00D75E46" w:rsidP="007B7799">
      <w:pPr>
        <w:numPr>
          <w:ilvl w:val="0"/>
          <w:numId w:val="17"/>
        </w:numPr>
        <w:spacing w:after="120"/>
        <w:rPr>
          <w:rFonts w:cstheme="minorBidi"/>
          <w:szCs w:val="22"/>
        </w:rPr>
      </w:pPr>
      <w:r w:rsidRPr="00C76E9C">
        <w:rPr>
          <w:rFonts w:cstheme="minorBidi"/>
          <w:szCs w:val="22"/>
        </w:rPr>
        <w:t>Carefully pull back the petals of the flower to expose the stamens. If necessary, use the scalpel to help expose the internal structures.</w:t>
      </w:r>
    </w:p>
    <w:p w:rsidR="00D75E46" w:rsidRDefault="00D75E46" w:rsidP="00C76E9C">
      <w:pPr>
        <w:spacing w:after="120"/>
      </w:pPr>
      <w:r w:rsidRPr="005A7EC4">
        <w:t>How many stamens do you see in your flower?</w:t>
      </w:r>
    </w:p>
    <w:p w:rsidR="00D75E46" w:rsidRPr="00C76E9C" w:rsidRDefault="00D75E46" w:rsidP="007B7799">
      <w:pPr>
        <w:numPr>
          <w:ilvl w:val="0"/>
          <w:numId w:val="17"/>
        </w:numPr>
        <w:spacing w:after="120"/>
        <w:rPr>
          <w:rFonts w:cstheme="minorBidi"/>
          <w:szCs w:val="22"/>
        </w:rPr>
      </w:pPr>
      <w:r w:rsidRPr="00C76E9C">
        <w:rPr>
          <w:rFonts w:cstheme="minorBidi"/>
          <w:szCs w:val="22"/>
        </w:rPr>
        <w:t>The stamens each have an anther at the top of the filament shaft. Pollen grains are released from the anther. Each stamen will produce hundreds of pollen grains. Contained inside of each pollen grain there are two sperm.</w:t>
      </w:r>
    </w:p>
    <w:p w:rsidR="00D75E46" w:rsidRPr="00C76E9C" w:rsidRDefault="00D75E46" w:rsidP="007B7799">
      <w:pPr>
        <w:numPr>
          <w:ilvl w:val="0"/>
          <w:numId w:val="17"/>
        </w:numPr>
        <w:spacing w:after="120"/>
        <w:rPr>
          <w:rFonts w:cstheme="minorBidi"/>
          <w:szCs w:val="22"/>
        </w:rPr>
      </w:pPr>
      <w:r w:rsidRPr="00C76E9C">
        <w:rPr>
          <w:rFonts w:cstheme="minorBidi"/>
          <w:szCs w:val="22"/>
        </w:rPr>
        <w:t>Examine the anther using the lens and touch the tip of your finger to the anther.</w:t>
      </w:r>
    </w:p>
    <w:p w:rsidR="00D75E46" w:rsidRDefault="00D75E46" w:rsidP="00C76E9C">
      <w:pPr>
        <w:spacing w:after="120"/>
      </w:pPr>
      <w:r w:rsidRPr="005A7EC4">
        <w:t>Did any pollen rub off on your finger?</w:t>
      </w:r>
    </w:p>
    <w:p w:rsidR="00D75E46" w:rsidRPr="00C76E9C" w:rsidRDefault="00D75E46" w:rsidP="007B7799">
      <w:pPr>
        <w:numPr>
          <w:ilvl w:val="0"/>
          <w:numId w:val="17"/>
        </w:numPr>
        <w:spacing w:after="120"/>
        <w:rPr>
          <w:rFonts w:cstheme="minorBidi"/>
          <w:szCs w:val="22"/>
        </w:rPr>
      </w:pPr>
      <w:r w:rsidRPr="00C76E9C">
        <w:rPr>
          <w:rFonts w:cstheme="minorBidi"/>
          <w:szCs w:val="22"/>
        </w:rPr>
        <w:t xml:space="preserve">Making up the innermost ring of structures is the carpel. A </w:t>
      </w:r>
      <w:r w:rsidRPr="00C76E9C">
        <w:rPr>
          <w:rFonts w:cstheme="minorBidi"/>
          <w:b/>
          <w:szCs w:val="22"/>
        </w:rPr>
        <w:t>carpel</w:t>
      </w:r>
      <w:r w:rsidRPr="00C76E9C">
        <w:rPr>
          <w:rFonts w:cstheme="minorBidi"/>
          <w:szCs w:val="22"/>
        </w:rPr>
        <w:t xml:space="preserve"> (see Figure </w:t>
      </w:r>
      <w:r w:rsidR="0094282E" w:rsidRPr="00C76E9C">
        <w:rPr>
          <w:rFonts w:cstheme="minorBidi"/>
          <w:szCs w:val="22"/>
        </w:rPr>
        <w:t>3</w:t>
      </w:r>
      <w:r w:rsidRPr="00C76E9C">
        <w:rPr>
          <w:rFonts w:cstheme="minorBidi"/>
          <w:szCs w:val="22"/>
        </w:rPr>
        <w:t>) is a floral structure enclosing an egg and is divided into ovary, style, and stigma. A flower may have one or more carpels, either single or fused. (A single carpel or a group of fused carpels is also known as a pistil).</w:t>
      </w:r>
    </w:p>
    <w:p w:rsidR="00D75E46" w:rsidRDefault="00D75E46" w:rsidP="00C76E9C">
      <w:pPr>
        <w:spacing w:after="120"/>
      </w:pPr>
      <w:r w:rsidRPr="00D75E46">
        <w:rPr>
          <w:noProof/>
          <w:lang w:eastAsia="en-AU"/>
        </w:rPr>
        <w:drawing>
          <wp:inline distT="0" distB="0" distL="0" distR="0">
            <wp:extent cx="4114800" cy="801370"/>
            <wp:effectExtent l="19050" t="0" r="0" b="0"/>
            <wp:docPr id="28" name="Picture 64" descr="http://naturalsciences.sdsu.edu/classes/lab2.6/figur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naturalsciences.sdsu.edu/classes/lab2.6/figure2.gif"/>
                    <pic:cNvPicPr>
                      <a:picLocks noChangeAspect="1" noChangeArrowheads="1"/>
                    </pic:cNvPicPr>
                  </pic:nvPicPr>
                  <pic:blipFill>
                    <a:blip r:embed="rId23" cstate="print"/>
                    <a:srcRect/>
                    <a:stretch>
                      <a:fillRect/>
                    </a:stretch>
                  </pic:blipFill>
                  <pic:spPr bwMode="auto">
                    <a:xfrm>
                      <a:off x="0" y="0"/>
                      <a:ext cx="4114800" cy="801370"/>
                    </a:xfrm>
                    <a:prstGeom prst="rect">
                      <a:avLst/>
                    </a:prstGeom>
                    <a:noFill/>
                    <a:ln w="9525">
                      <a:noFill/>
                      <a:miter lim="800000"/>
                      <a:headEnd/>
                      <a:tailEnd/>
                    </a:ln>
                  </pic:spPr>
                </pic:pic>
              </a:graphicData>
            </a:graphic>
          </wp:inline>
        </w:drawing>
      </w:r>
    </w:p>
    <w:p w:rsidR="00D75E46" w:rsidRPr="0094282E" w:rsidRDefault="00D75E46" w:rsidP="00C76E9C">
      <w:pPr>
        <w:spacing w:after="120"/>
      </w:pPr>
      <w:r w:rsidRPr="0094282E">
        <w:rPr>
          <w:bCs/>
        </w:rPr>
        <w:t xml:space="preserve">Figure </w:t>
      </w:r>
      <w:r w:rsidR="0094282E">
        <w:rPr>
          <w:bCs/>
        </w:rPr>
        <w:t>3</w:t>
      </w:r>
      <w:r w:rsidRPr="0094282E">
        <w:rPr>
          <w:bCs/>
        </w:rPr>
        <w:t>: A carpel</w:t>
      </w:r>
    </w:p>
    <w:p w:rsidR="00D75E46" w:rsidRPr="00C76E9C" w:rsidRDefault="00D75E46" w:rsidP="007B7799">
      <w:pPr>
        <w:numPr>
          <w:ilvl w:val="0"/>
          <w:numId w:val="17"/>
        </w:numPr>
        <w:spacing w:after="120"/>
        <w:rPr>
          <w:rFonts w:cstheme="minorBidi"/>
          <w:szCs w:val="22"/>
        </w:rPr>
      </w:pPr>
      <w:r w:rsidRPr="00C76E9C">
        <w:rPr>
          <w:rFonts w:cstheme="minorBidi"/>
          <w:szCs w:val="22"/>
        </w:rPr>
        <w:t>To see the carpel clearly, gently separate the flower from the green sepals and base. The stamens will usually stay with the flower petals and the carpel remains attached to the base.</w:t>
      </w:r>
    </w:p>
    <w:p w:rsidR="00D75E46" w:rsidRPr="00C76E9C" w:rsidRDefault="00D75E46" w:rsidP="007B7799">
      <w:pPr>
        <w:numPr>
          <w:ilvl w:val="0"/>
          <w:numId w:val="17"/>
        </w:numPr>
        <w:spacing w:after="120"/>
        <w:rPr>
          <w:rFonts w:cstheme="minorBidi"/>
          <w:szCs w:val="22"/>
        </w:rPr>
      </w:pPr>
      <w:r w:rsidRPr="00C76E9C">
        <w:rPr>
          <w:rFonts w:cstheme="minorBidi"/>
          <w:szCs w:val="22"/>
        </w:rPr>
        <w:t xml:space="preserve">Cut open the carpel to see the </w:t>
      </w:r>
      <w:r w:rsidRPr="00C76E9C">
        <w:rPr>
          <w:rFonts w:cstheme="minorBidi"/>
          <w:b/>
          <w:szCs w:val="22"/>
        </w:rPr>
        <w:t>ovary</w:t>
      </w:r>
      <w:r w:rsidRPr="00C76E9C">
        <w:rPr>
          <w:rFonts w:cstheme="minorBidi"/>
          <w:szCs w:val="22"/>
        </w:rPr>
        <w:t xml:space="preserve">. The ovary contains the </w:t>
      </w:r>
      <w:r w:rsidRPr="00C76E9C">
        <w:rPr>
          <w:rFonts w:cstheme="minorBidi"/>
          <w:b/>
          <w:szCs w:val="22"/>
        </w:rPr>
        <w:t>eggs</w:t>
      </w:r>
      <w:r w:rsidRPr="00C76E9C">
        <w:rPr>
          <w:rFonts w:cstheme="minorBidi"/>
          <w:szCs w:val="22"/>
        </w:rPr>
        <w:t>.</w:t>
      </w:r>
    </w:p>
    <w:p w:rsidR="00D75E46" w:rsidRDefault="00D75E46" w:rsidP="00C76E9C">
      <w:pPr>
        <w:spacing w:after="120"/>
      </w:pPr>
      <w:r w:rsidRPr="005A7EC4">
        <w:t>Why do you think the stigma is sticky?</w:t>
      </w:r>
    </w:p>
    <w:p w:rsidR="00D75E46" w:rsidRPr="00C76E9C" w:rsidRDefault="00D75E46" w:rsidP="007B7799">
      <w:pPr>
        <w:numPr>
          <w:ilvl w:val="0"/>
          <w:numId w:val="17"/>
        </w:numPr>
        <w:spacing w:after="120"/>
        <w:rPr>
          <w:rFonts w:cstheme="minorBidi"/>
          <w:szCs w:val="22"/>
        </w:rPr>
      </w:pPr>
      <w:r w:rsidRPr="00C76E9C">
        <w:rPr>
          <w:rFonts w:cstheme="minorBidi"/>
          <w:szCs w:val="22"/>
        </w:rPr>
        <w:t xml:space="preserve">Once a pollen grain has become stuck onto a stigma, it begins to grow a tube through which the sperm nuclei travel down to the ovary. There, the sperm </w:t>
      </w:r>
      <w:r w:rsidR="00700829" w:rsidRPr="00C76E9C">
        <w:rPr>
          <w:rFonts w:cstheme="minorBidi"/>
          <w:szCs w:val="22"/>
        </w:rPr>
        <w:t>nuclei from the pollen unite</w:t>
      </w:r>
      <w:r w:rsidRPr="00C76E9C">
        <w:rPr>
          <w:rFonts w:cstheme="minorBidi"/>
          <w:szCs w:val="22"/>
        </w:rPr>
        <w:t xml:space="preserve"> with the egg cells to produce a </w:t>
      </w:r>
      <w:r w:rsidRPr="00C76E9C">
        <w:rPr>
          <w:rFonts w:cstheme="minorBidi"/>
          <w:b/>
          <w:szCs w:val="22"/>
        </w:rPr>
        <w:t>zygote</w:t>
      </w:r>
      <w:r w:rsidRPr="00C76E9C">
        <w:rPr>
          <w:rFonts w:cstheme="minorBidi"/>
          <w:szCs w:val="22"/>
        </w:rPr>
        <w:t>.</w:t>
      </w:r>
    </w:p>
    <w:p w:rsidR="008A17A1" w:rsidRDefault="008A17A1" w:rsidP="00C76E9C">
      <w:pPr>
        <w:spacing w:after="120"/>
      </w:pPr>
      <w:proofErr w:type="gramStart"/>
      <w:r>
        <w:t xml:space="preserve">List </w:t>
      </w:r>
      <w:r w:rsidR="00E67A1E">
        <w:t>three</w:t>
      </w:r>
      <w:r>
        <w:t xml:space="preserve"> ways that the male organs of the flower are different </w:t>
      </w:r>
      <w:r w:rsidR="00E67A1E">
        <w:t xml:space="preserve">from </w:t>
      </w:r>
      <w:r>
        <w:t>the female organs of the flower.</w:t>
      </w:r>
      <w:proofErr w:type="gramEnd"/>
    </w:p>
    <w:p w:rsidR="0095732B" w:rsidRDefault="008A17A1" w:rsidP="00031872">
      <w:pPr>
        <w:spacing w:after="120"/>
        <w:rPr>
          <w:rFonts w:cstheme="minorBidi"/>
          <w:szCs w:val="22"/>
        </w:rPr>
      </w:pPr>
      <w:r>
        <w:t>What part of the flower becomes the seed? What part of the flower becomes the fruit?</w:t>
      </w:r>
      <w:r w:rsidR="008D3B85">
        <w:t xml:space="preserve"> </w:t>
      </w:r>
      <w:bookmarkStart w:id="25" w:name="anchor20015960"/>
      <w:bookmarkEnd w:id="25"/>
      <w:r w:rsidR="0095732B">
        <w:rPr>
          <w:rFonts w:cstheme="minorBidi"/>
          <w:szCs w:val="22"/>
        </w:rPr>
        <w:br w:type="page"/>
      </w:r>
    </w:p>
    <w:p w:rsidR="0094282E" w:rsidRPr="0095732B" w:rsidRDefault="0094282E" w:rsidP="0094282E">
      <w:pPr>
        <w:pStyle w:val="Heading1"/>
      </w:pPr>
      <w:bookmarkStart w:id="26" w:name="_Toc345487757"/>
      <w:r>
        <w:lastRenderedPageBreak/>
        <w:t xml:space="preserve">Lesson 11 </w:t>
      </w:r>
      <w:proofErr w:type="gramStart"/>
      <w:r w:rsidRPr="0095732B">
        <w:t>What’s</w:t>
      </w:r>
      <w:proofErr w:type="gramEnd"/>
      <w:r w:rsidRPr="0095732B">
        <w:t xml:space="preserve"> inside a </w:t>
      </w:r>
      <w:r>
        <w:t>fruit</w:t>
      </w:r>
      <w:r w:rsidRPr="0095732B">
        <w:t>?</w:t>
      </w:r>
      <w:bookmarkEnd w:id="26"/>
    </w:p>
    <w:p w:rsidR="0094282E" w:rsidRPr="002F7CCC" w:rsidRDefault="0094282E" w:rsidP="002F7CCC">
      <w:pPr>
        <w:pStyle w:val="ListParagraph"/>
        <w:numPr>
          <w:ilvl w:val="0"/>
          <w:numId w:val="5"/>
        </w:numPr>
        <w:rPr>
          <w:rFonts w:cstheme="minorBidi"/>
          <w:szCs w:val="22"/>
        </w:rPr>
      </w:pPr>
      <w:r w:rsidRPr="002F7CCC">
        <w:rPr>
          <w:rFonts w:cstheme="minorBidi"/>
          <w:szCs w:val="22"/>
        </w:rPr>
        <w:t>To provide hands-on experiences of the structure of a cotton boll.</w:t>
      </w:r>
    </w:p>
    <w:p w:rsidR="0094282E" w:rsidRDefault="00F83162" w:rsidP="00F83162">
      <w:pPr>
        <w:pStyle w:val="Heading3"/>
      </w:pPr>
      <w:bookmarkStart w:id="27" w:name="_Toc345487758"/>
      <w:r>
        <w:t>Background</w:t>
      </w:r>
      <w:bookmarkEnd w:id="27"/>
    </w:p>
    <w:p w:rsidR="00F83162" w:rsidRDefault="00F83162">
      <w:r w:rsidRPr="005A7EC4">
        <w:t xml:space="preserve">When the plant sheds its flower, the fertilized egg develops into a seed. The </w:t>
      </w:r>
      <w:r w:rsidRPr="00F83162">
        <w:rPr>
          <w:b/>
          <w:bCs/>
        </w:rPr>
        <w:t>ovary wall</w:t>
      </w:r>
      <w:r w:rsidRPr="005A7EC4">
        <w:t xml:space="preserve"> surrounding the seed often develops into a </w:t>
      </w:r>
      <w:r w:rsidRPr="00F83162">
        <w:rPr>
          <w:b/>
        </w:rPr>
        <w:t>fruit</w:t>
      </w:r>
      <w:r w:rsidRPr="005A7EC4">
        <w:t>.</w:t>
      </w:r>
    </w:p>
    <w:p w:rsidR="00AD0B22" w:rsidRPr="000F6C46" w:rsidRDefault="00AD0B22" w:rsidP="00AD0B22">
      <w:pPr>
        <w:rPr>
          <w:rFonts w:cstheme="minorBidi"/>
          <w:szCs w:val="22"/>
        </w:rPr>
      </w:pPr>
      <w:r w:rsidRPr="000F6C46">
        <w:rPr>
          <w:rFonts w:cstheme="minorBidi"/>
          <w:szCs w:val="22"/>
        </w:rPr>
        <w:t xml:space="preserve">After </w:t>
      </w:r>
      <w:r>
        <w:rPr>
          <w:rFonts w:cstheme="minorBidi"/>
          <w:szCs w:val="22"/>
        </w:rPr>
        <w:t xml:space="preserve">a cotton flower is </w:t>
      </w:r>
      <w:r w:rsidRPr="000F6C46">
        <w:rPr>
          <w:rFonts w:cstheme="minorBidi"/>
          <w:szCs w:val="22"/>
        </w:rPr>
        <w:t>pollinat</w:t>
      </w:r>
      <w:r>
        <w:rPr>
          <w:rFonts w:cstheme="minorBidi"/>
          <w:szCs w:val="22"/>
        </w:rPr>
        <w:t>ed,</w:t>
      </w:r>
      <w:r w:rsidRPr="000F6C46">
        <w:rPr>
          <w:rFonts w:cstheme="minorBidi"/>
          <w:szCs w:val="22"/>
        </w:rPr>
        <w:t xml:space="preserve"> the </w:t>
      </w:r>
      <w:r w:rsidRPr="00AD0B22">
        <w:rPr>
          <w:rFonts w:cstheme="minorBidi"/>
          <w:b/>
          <w:szCs w:val="22"/>
        </w:rPr>
        <w:t>boll</w:t>
      </w:r>
      <w:r w:rsidRPr="000F6C46">
        <w:rPr>
          <w:rFonts w:cstheme="minorBidi"/>
          <w:szCs w:val="22"/>
        </w:rPr>
        <w:t xml:space="preserve"> begins to develop. Under optimum conditions it requires approximately 50 days for a boll to “open” after pollination occurs. Boll development can be characterized by three phases: enlargement, filling, and maturation.</w:t>
      </w:r>
    </w:p>
    <w:p w:rsidR="00AD0B22" w:rsidRPr="000F6C46" w:rsidRDefault="00AD0B22" w:rsidP="00AD0B22">
      <w:pPr>
        <w:rPr>
          <w:rFonts w:cstheme="minorBidi"/>
          <w:szCs w:val="22"/>
        </w:rPr>
      </w:pPr>
      <w:r w:rsidRPr="000F6C46">
        <w:rPr>
          <w:rFonts w:cstheme="minorBidi"/>
          <w:szCs w:val="22"/>
        </w:rPr>
        <w:t>The enlargement phase of boll development lasts approximately 3 weeks. During this time the fibres produced on the seed are elongating. Also during this time, the fibre is basically a thin walled tubular structure, similar to a straw. During the boll enlargement and fibre elongation phase, the development of the fibre is very sensitive to adverse environmental conditions. Low water availability, extremes in temperature and nutrient deficiencies can reduce the final fibre length.</w:t>
      </w:r>
    </w:p>
    <w:p w:rsidR="00AD0B22" w:rsidRDefault="00AD0B22" w:rsidP="00AD0B22">
      <w:pPr>
        <w:rPr>
          <w:rFonts w:cstheme="minorBidi"/>
          <w:szCs w:val="22"/>
        </w:rPr>
      </w:pPr>
      <w:r w:rsidRPr="000F6C46">
        <w:rPr>
          <w:rFonts w:cstheme="minorBidi"/>
          <w:szCs w:val="22"/>
        </w:rPr>
        <w:t xml:space="preserve">The filling phase of boll development begins during the fourth week after flowering (Figure 1). At this time, fibre elongation ceases and secondary wall formation of the fibre begins. This process is also known as </w:t>
      </w:r>
      <w:r w:rsidRPr="000F6C46">
        <w:rPr>
          <w:rFonts w:cstheme="minorBidi"/>
          <w:i/>
          <w:iCs/>
          <w:szCs w:val="22"/>
        </w:rPr>
        <w:t>fibre filling</w:t>
      </w:r>
      <w:r>
        <w:rPr>
          <w:rFonts w:cstheme="minorBidi"/>
          <w:szCs w:val="22"/>
        </w:rPr>
        <w:t>.</w:t>
      </w:r>
    </w:p>
    <w:p w:rsidR="00AD0B22" w:rsidRPr="000F6C46" w:rsidRDefault="00AD0B22" w:rsidP="00AD0B22">
      <w:pPr>
        <w:rPr>
          <w:rFonts w:cstheme="minorBidi"/>
          <w:szCs w:val="22"/>
        </w:rPr>
      </w:pPr>
      <w:r w:rsidRPr="000F6C46">
        <w:rPr>
          <w:rFonts w:cstheme="minorBidi"/>
          <w:szCs w:val="22"/>
        </w:rPr>
        <w:t>The deposition of cellulose into the fibre cell is also sensitive to environmental conditions. The filling phase of boll development continues into the sixth week after pollination.</w:t>
      </w:r>
    </w:p>
    <w:p w:rsidR="00AD0B22" w:rsidRPr="000F6C46" w:rsidRDefault="00AD0B22" w:rsidP="00AD0B22">
      <w:pPr>
        <w:rPr>
          <w:rFonts w:cstheme="minorBidi"/>
          <w:szCs w:val="22"/>
        </w:rPr>
      </w:pPr>
      <w:r w:rsidRPr="000F6C46">
        <w:rPr>
          <w:rFonts w:cstheme="minorBidi"/>
          <w:szCs w:val="22"/>
        </w:rPr>
        <w:t>The boll maturation phase begins as the boll reaches its full size and maximum weight. The walls of the boll dry</w:t>
      </w:r>
      <w:r>
        <w:rPr>
          <w:rFonts w:cstheme="minorBidi"/>
          <w:szCs w:val="22"/>
        </w:rPr>
        <w:t xml:space="preserve"> and the </w:t>
      </w:r>
      <w:r w:rsidRPr="000F6C46">
        <w:rPr>
          <w:rFonts w:cstheme="minorBidi"/>
          <w:szCs w:val="22"/>
        </w:rPr>
        <w:t>carpel walls split, and the boll opens.</w:t>
      </w:r>
    </w:p>
    <w:tbl>
      <w:tblPr>
        <w:tblW w:w="9000" w:type="dxa"/>
        <w:tblCellSpacing w:w="0" w:type="dxa"/>
        <w:tblCellMar>
          <w:top w:w="15" w:type="dxa"/>
          <w:left w:w="15" w:type="dxa"/>
          <w:bottom w:w="15" w:type="dxa"/>
          <w:right w:w="15" w:type="dxa"/>
        </w:tblCellMar>
        <w:tblLook w:val="04A0" w:firstRow="1" w:lastRow="0" w:firstColumn="1" w:lastColumn="0" w:noHBand="0" w:noVBand="1"/>
      </w:tblPr>
      <w:tblGrid>
        <w:gridCol w:w="9056"/>
      </w:tblGrid>
      <w:tr w:rsidR="00AD0B22" w:rsidRPr="000F6C46" w:rsidTr="005E1B5A">
        <w:trPr>
          <w:tblCellSpacing w:w="0" w:type="dxa"/>
        </w:trPr>
        <w:tc>
          <w:tcPr>
            <w:tcW w:w="0" w:type="auto"/>
            <w:vAlign w:val="center"/>
            <w:hideMark/>
          </w:tcPr>
          <w:p w:rsidR="00AD0B22" w:rsidRPr="000F6C46" w:rsidRDefault="00AD0B22" w:rsidP="005E1B5A">
            <w:pPr>
              <w:rPr>
                <w:rFonts w:cstheme="minorBidi"/>
                <w:szCs w:val="22"/>
              </w:rPr>
            </w:pPr>
            <w:r w:rsidRPr="000F6C46">
              <w:rPr>
                <w:rFonts w:cstheme="minorBidi"/>
                <w:noProof/>
                <w:szCs w:val="22"/>
                <w:lang w:eastAsia="en-AU"/>
              </w:rPr>
              <w:drawing>
                <wp:inline distT="0" distB="0" distL="0" distR="0">
                  <wp:extent cx="5715000" cy="1447800"/>
                  <wp:effectExtent l="19050" t="0" r="0" b="0"/>
                  <wp:docPr id="42" name="Picture 165" descr="http://www.soilcropandmore.info/crops/CottonInformation/B1252/B12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soilcropandmore.info/crops/CottonInformation/B1252/B1252-21.jpg"/>
                          <pic:cNvPicPr>
                            <a:picLocks noChangeAspect="1" noChangeArrowheads="1"/>
                          </pic:cNvPicPr>
                        </pic:nvPicPr>
                        <pic:blipFill>
                          <a:blip r:embed="rId24" cstate="print"/>
                          <a:srcRect/>
                          <a:stretch>
                            <a:fillRect/>
                          </a:stretch>
                        </pic:blipFill>
                        <pic:spPr bwMode="auto">
                          <a:xfrm>
                            <a:off x="0" y="0"/>
                            <a:ext cx="5715000" cy="1447800"/>
                          </a:xfrm>
                          <a:prstGeom prst="rect">
                            <a:avLst/>
                          </a:prstGeom>
                          <a:noFill/>
                          <a:ln w="9525">
                            <a:noFill/>
                            <a:miter lim="800000"/>
                            <a:headEnd/>
                            <a:tailEnd/>
                          </a:ln>
                        </pic:spPr>
                      </pic:pic>
                    </a:graphicData>
                  </a:graphic>
                </wp:inline>
              </w:drawing>
            </w:r>
          </w:p>
        </w:tc>
      </w:tr>
      <w:tr w:rsidR="00AD0B22" w:rsidRPr="000F6C46" w:rsidTr="005E1B5A">
        <w:trPr>
          <w:tblCellSpacing w:w="0" w:type="dxa"/>
        </w:trPr>
        <w:tc>
          <w:tcPr>
            <w:tcW w:w="0" w:type="auto"/>
            <w:vAlign w:val="center"/>
            <w:hideMark/>
          </w:tcPr>
          <w:p w:rsidR="00AD0B22" w:rsidRPr="000F6C46" w:rsidRDefault="00AD0B22" w:rsidP="008A17A1">
            <w:pPr>
              <w:rPr>
                <w:rFonts w:cstheme="minorBidi"/>
                <w:szCs w:val="22"/>
              </w:rPr>
            </w:pPr>
            <w:r w:rsidRPr="000F6C46">
              <w:rPr>
                <w:rFonts w:cstheme="minorBidi"/>
                <w:b/>
                <w:bCs/>
                <w:szCs w:val="22"/>
              </w:rPr>
              <w:t>Figure 1.</w:t>
            </w:r>
            <w:r w:rsidR="008A17A1">
              <w:rPr>
                <w:rFonts w:cstheme="minorBidi"/>
                <w:b/>
                <w:bCs/>
                <w:szCs w:val="22"/>
              </w:rPr>
              <w:t xml:space="preserve"> Development of the cotton boll</w:t>
            </w:r>
          </w:p>
        </w:tc>
      </w:tr>
    </w:tbl>
    <w:p w:rsidR="00F83162" w:rsidRDefault="00F83162"/>
    <w:p w:rsidR="003653B3" w:rsidRDefault="003653B3">
      <w:pPr>
        <w:rPr>
          <w:rFonts w:cstheme="minorBidi"/>
          <w:bCs/>
          <w:szCs w:val="22"/>
          <w:u w:val="single"/>
        </w:rPr>
      </w:pPr>
      <w:r>
        <w:br w:type="page"/>
      </w:r>
    </w:p>
    <w:p w:rsidR="00F83162" w:rsidRDefault="00F83162" w:rsidP="00F83162">
      <w:pPr>
        <w:pStyle w:val="Heading3"/>
      </w:pPr>
      <w:bookmarkStart w:id="28" w:name="_Toc345487759"/>
      <w:r>
        <w:lastRenderedPageBreak/>
        <w:t>What you need</w:t>
      </w:r>
      <w:bookmarkEnd w:id="28"/>
    </w:p>
    <w:p w:rsidR="00AD0B22" w:rsidRPr="002F7CCC" w:rsidRDefault="00AD0B22" w:rsidP="002F7CCC">
      <w:pPr>
        <w:numPr>
          <w:ilvl w:val="0"/>
          <w:numId w:val="6"/>
        </w:numPr>
        <w:rPr>
          <w:rFonts w:cstheme="minorBidi"/>
          <w:szCs w:val="22"/>
        </w:rPr>
      </w:pPr>
      <w:r w:rsidRPr="002F7CCC">
        <w:rPr>
          <w:rFonts w:cstheme="minorBidi"/>
          <w:szCs w:val="22"/>
        </w:rPr>
        <w:t>Cotton bolls at different stages</w:t>
      </w:r>
    </w:p>
    <w:p w:rsidR="0079409C" w:rsidRPr="002F7CCC" w:rsidRDefault="0079409C" w:rsidP="002F7CCC">
      <w:pPr>
        <w:numPr>
          <w:ilvl w:val="0"/>
          <w:numId w:val="6"/>
        </w:numPr>
        <w:rPr>
          <w:rFonts w:cstheme="minorBidi"/>
          <w:szCs w:val="22"/>
        </w:rPr>
      </w:pPr>
      <w:r w:rsidRPr="002F7CCC">
        <w:rPr>
          <w:rFonts w:cstheme="minorBidi"/>
          <w:szCs w:val="22"/>
        </w:rPr>
        <w:t>Whole cotton plant</w:t>
      </w:r>
    </w:p>
    <w:p w:rsidR="0079409C" w:rsidRPr="002F7CCC" w:rsidRDefault="0079409C" w:rsidP="002F7CCC">
      <w:pPr>
        <w:numPr>
          <w:ilvl w:val="0"/>
          <w:numId w:val="6"/>
        </w:numPr>
        <w:rPr>
          <w:rFonts w:cstheme="minorBidi"/>
          <w:szCs w:val="22"/>
        </w:rPr>
      </w:pPr>
      <w:r w:rsidRPr="002F7CCC">
        <w:rPr>
          <w:rFonts w:cstheme="minorBidi"/>
          <w:szCs w:val="22"/>
        </w:rPr>
        <w:t>Digital scales</w:t>
      </w:r>
    </w:p>
    <w:p w:rsidR="00F83162" w:rsidRPr="002F7CCC" w:rsidRDefault="00F83162" w:rsidP="002F7CCC">
      <w:pPr>
        <w:numPr>
          <w:ilvl w:val="0"/>
          <w:numId w:val="6"/>
        </w:numPr>
        <w:rPr>
          <w:rFonts w:cstheme="minorBidi"/>
          <w:szCs w:val="22"/>
        </w:rPr>
      </w:pPr>
      <w:r w:rsidRPr="002F7CCC">
        <w:rPr>
          <w:rFonts w:cstheme="minorBidi"/>
          <w:szCs w:val="22"/>
        </w:rPr>
        <w:t>Hand lens</w:t>
      </w:r>
    </w:p>
    <w:p w:rsidR="00F83162" w:rsidRPr="002F7CCC" w:rsidRDefault="00F83162" w:rsidP="002F7CCC">
      <w:pPr>
        <w:numPr>
          <w:ilvl w:val="0"/>
          <w:numId w:val="6"/>
        </w:numPr>
        <w:rPr>
          <w:rFonts w:cstheme="minorBidi"/>
          <w:szCs w:val="22"/>
        </w:rPr>
      </w:pPr>
      <w:r w:rsidRPr="002F7CCC">
        <w:rPr>
          <w:rFonts w:cstheme="minorBidi"/>
          <w:szCs w:val="22"/>
        </w:rPr>
        <w:t>Scalpel</w:t>
      </w:r>
    </w:p>
    <w:p w:rsidR="00F83162" w:rsidRPr="002F7CCC" w:rsidRDefault="00F83162" w:rsidP="002F7CCC">
      <w:pPr>
        <w:numPr>
          <w:ilvl w:val="0"/>
          <w:numId w:val="6"/>
        </w:numPr>
        <w:rPr>
          <w:rFonts w:cstheme="minorBidi"/>
          <w:szCs w:val="22"/>
        </w:rPr>
      </w:pPr>
      <w:r w:rsidRPr="002F7CCC">
        <w:rPr>
          <w:rFonts w:cstheme="minorBidi"/>
          <w:szCs w:val="22"/>
        </w:rPr>
        <w:t>Cutting board</w:t>
      </w:r>
    </w:p>
    <w:p w:rsidR="00F83162" w:rsidRPr="002F7CCC" w:rsidRDefault="00F83162" w:rsidP="002F7CCC">
      <w:pPr>
        <w:numPr>
          <w:ilvl w:val="0"/>
          <w:numId w:val="6"/>
        </w:numPr>
        <w:rPr>
          <w:rFonts w:cstheme="minorBidi"/>
          <w:szCs w:val="22"/>
        </w:rPr>
      </w:pPr>
      <w:r w:rsidRPr="002F7CCC">
        <w:rPr>
          <w:rFonts w:cstheme="minorBidi"/>
          <w:szCs w:val="22"/>
        </w:rPr>
        <w:t>Forceps</w:t>
      </w:r>
    </w:p>
    <w:p w:rsidR="00F83162" w:rsidRPr="002F7CCC" w:rsidRDefault="00F83162" w:rsidP="002F7CCC">
      <w:pPr>
        <w:numPr>
          <w:ilvl w:val="0"/>
          <w:numId w:val="6"/>
        </w:numPr>
        <w:rPr>
          <w:rFonts w:cstheme="minorBidi"/>
          <w:szCs w:val="22"/>
        </w:rPr>
      </w:pPr>
      <w:r w:rsidRPr="002F7CCC">
        <w:rPr>
          <w:rFonts w:cstheme="minorBidi"/>
          <w:szCs w:val="22"/>
        </w:rPr>
        <w:t>Probe</w:t>
      </w:r>
    </w:p>
    <w:p w:rsidR="00F83162" w:rsidRDefault="00F83162" w:rsidP="00F83162">
      <w:pPr>
        <w:pStyle w:val="Heading3"/>
      </w:pPr>
      <w:bookmarkStart w:id="29" w:name="_Toc345487760"/>
      <w:r>
        <w:t>What to do</w:t>
      </w:r>
      <w:bookmarkEnd w:id="29"/>
    </w:p>
    <w:p w:rsidR="00F83162" w:rsidRPr="002F7CCC" w:rsidRDefault="00F83162" w:rsidP="007B7799">
      <w:pPr>
        <w:numPr>
          <w:ilvl w:val="0"/>
          <w:numId w:val="18"/>
        </w:numPr>
        <w:rPr>
          <w:rFonts w:cstheme="minorBidi"/>
          <w:szCs w:val="22"/>
        </w:rPr>
      </w:pPr>
      <w:r w:rsidRPr="002F7CCC">
        <w:rPr>
          <w:rFonts w:cstheme="minorBidi"/>
          <w:szCs w:val="22"/>
        </w:rPr>
        <w:t xml:space="preserve">Look at the </w:t>
      </w:r>
      <w:r w:rsidR="008A17A1" w:rsidRPr="002F7CCC">
        <w:rPr>
          <w:rFonts w:cstheme="minorBidi"/>
          <w:szCs w:val="22"/>
        </w:rPr>
        <w:t>cotton bolls</w:t>
      </w:r>
      <w:r w:rsidRPr="002F7CCC">
        <w:rPr>
          <w:rFonts w:cstheme="minorBidi"/>
          <w:szCs w:val="22"/>
        </w:rPr>
        <w:t xml:space="preserve"> to see the remnants of a flower. At the base of the fruit, notice </w:t>
      </w:r>
      <w:r w:rsidR="008A17A1" w:rsidRPr="002F7CCC">
        <w:rPr>
          <w:rFonts w:cstheme="minorBidi"/>
          <w:szCs w:val="22"/>
        </w:rPr>
        <w:t>any</w:t>
      </w:r>
      <w:r w:rsidRPr="002F7CCC">
        <w:rPr>
          <w:rFonts w:cstheme="minorBidi"/>
          <w:szCs w:val="22"/>
        </w:rPr>
        <w:t xml:space="preserve"> tiny withered sepal</w:t>
      </w:r>
      <w:r w:rsidR="008A17A1" w:rsidRPr="002F7CCC">
        <w:rPr>
          <w:rFonts w:cstheme="minorBidi"/>
          <w:szCs w:val="22"/>
        </w:rPr>
        <w:t>s</w:t>
      </w:r>
      <w:r w:rsidRPr="002F7CCC">
        <w:rPr>
          <w:rFonts w:cstheme="minorBidi"/>
          <w:szCs w:val="22"/>
        </w:rPr>
        <w:t>. If you pull back the edges of the sepal, you may be able to make out the remains of the stigmas and the styles. (You may need to use your hand lens to see this.)</w:t>
      </w:r>
    </w:p>
    <w:p w:rsidR="00F83162" w:rsidRPr="002F7CCC" w:rsidRDefault="00F83162" w:rsidP="007B7799">
      <w:pPr>
        <w:numPr>
          <w:ilvl w:val="0"/>
          <w:numId w:val="18"/>
        </w:numPr>
        <w:rPr>
          <w:rFonts w:cstheme="minorBidi"/>
          <w:szCs w:val="22"/>
        </w:rPr>
      </w:pPr>
      <w:r w:rsidRPr="002F7CCC">
        <w:rPr>
          <w:rFonts w:cstheme="minorBidi"/>
          <w:szCs w:val="22"/>
        </w:rPr>
        <w:t xml:space="preserve">Using the scalpel, cut open the fruit </w:t>
      </w:r>
      <w:r w:rsidR="008A17A1" w:rsidRPr="002F7CCC">
        <w:rPr>
          <w:rFonts w:cstheme="minorBidi"/>
          <w:szCs w:val="22"/>
        </w:rPr>
        <w:t>crosswise</w:t>
      </w:r>
      <w:r w:rsidRPr="002F7CCC">
        <w:rPr>
          <w:rFonts w:cstheme="minorBidi"/>
          <w:szCs w:val="22"/>
        </w:rPr>
        <w:t>. Look at the "core." Inside, you will see the seeds. The ovary walls are the tough structures which separate the core from the receptacle.</w:t>
      </w:r>
      <w:r w:rsidRPr="002F7CCC">
        <w:rPr>
          <w:rFonts w:cstheme="minorBidi"/>
          <w:szCs w:val="22"/>
        </w:rPr>
        <w:cr/>
      </w:r>
    </w:p>
    <w:p w:rsidR="00F83162" w:rsidRDefault="00F83162" w:rsidP="00F83162">
      <w:r w:rsidRPr="00F83162">
        <w:t>What is the primary function of fruits?</w:t>
      </w:r>
    </w:p>
    <w:p w:rsidR="00F83162" w:rsidRPr="00F83162" w:rsidRDefault="00F83162" w:rsidP="00F83162">
      <w:r w:rsidRPr="00F83162">
        <w:t xml:space="preserve">Why do you think some </w:t>
      </w:r>
      <w:r>
        <w:t>plants</w:t>
      </w:r>
      <w:r w:rsidRPr="00F83162">
        <w:t xml:space="preserve"> put so much </w:t>
      </w:r>
      <w:r w:rsidR="00D068EE">
        <w:t>energy into synthesizing sugars and</w:t>
      </w:r>
      <w:r w:rsidRPr="00F83162">
        <w:t xml:space="preserve"> carbohydrates to put into fruits?</w:t>
      </w:r>
    </w:p>
    <w:p w:rsidR="00D068EE" w:rsidRDefault="00D40661" w:rsidP="00D40661">
      <w:pPr>
        <w:rPr>
          <w:rFonts w:cstheme="minorBidi"/>
          <w:szCs w:val="22"/>
        </w:rPr>
      </w:pPr>
      <w:r w:rsidRPr="000F6C46">
        <w:rPr>
          <w:rFonts w:cstheme="minorBidi"/>
          <w:szCs w:val="22"/>
        </w:rPr>
        <w:t xml:space="preserve">The contribution of a single </w:t>
      </w:r>
      <w:r w:rsidR="00D068EE">
        <w:rPr>
          <w:rFonts w:cstheme="minorBidi"/>
          <w:szCs w:val="22"/>
        </w:rPr>
        <w:t>boll</w:t>
      </w:r>
      <w:r w:rsidRPr="000F6C46">
        <w:rPr>
          <w:rFonts w:cstheme="minorBidi"/>
          <w:szCs w:val="22"/>
        </w:rPr>
        <w:t xml:space="preserve"> to the yield of the cotton plant depends largely upon its position on the plant. First position bolls are heavier and produced in higher quantities than bolls at any other position. </w:t>
      </w:r>
    </w:p>
    <w:p w:rsidR="003653B3" w:rsidRPr="002F7CCC" w:rsidRDefault="003653B3" w:rsidP="007B7799">
      <w:pPr>
        <w:numPr>
          <w:ilvl w:val="0"/>
          <w:numId w:val="18"/>
        </w:numPr>
        <w:rPr>
          <w:rFonts w:cstheme="minorBidi"/>
          <w:szCs w:val="22"/>
        </w:rPr>
      </w:pPr>
      <w:r w:rsidRPr="002F7CCC">
        <w:rPr>
          <w:rFonts w:cstheme="minorBidi"/>
          <w:szCs w:val="22"/>
        </w:rPr>
        <w:t xml:space="preserve">Look at the whole cotton plant. Draw a line diagram line the one below. </w:t>
      </w:r>
    </w:p>
    <w:p w:rsidR="003653B3" w:rsidRPr="002F7CCC" w:rsidRDefault="003653B3" w:rsidP="007B7799">
      <w:pPr>
        <w:numPr>
          <w:ilvl w:val="0"/>
          <w:numId w:val="18"/>
        </w:numPr>
        <w:rPr>
          <w:rFonts w:cstheme="minorBidi"/>
          <w:szCs w:val="22"/>
        </w:rPr>
      </w:pPr>
      <w:r w:rsidRPr="002F7CCC">
        <w:rPr>
          <w:rFonts w:cstheme="minorBidi"/>
          <w:szCs w:val="22"/>
        </w:rPr>
        <w:t>Mark the main branches and the position of the bolls.</w:t>
      </w:r>
    </w:p>
    <w:p w:rsidR="003653B3" w:rsidRDefault="003653B3" w:rsidP="003653B3">
      <w:r>
        <w:t>Where are most of the bolls on the plant?</w:t>
      </w:r>
    </w:p>
    <w:p w:rsidR="003653B3" w:rsidRPr="002F7CCC" w:rsidRDefault="003653B3" w:rsidP="007B7799">
      <w:pPr>
        <w:numPr>
          <w:ilvl w:val="0"/>
          <w:numId w:val="18"/>
        </w:numPr>
        <w:rPr>
          <w:rFonts w:cstheme="minorBidi"/>
          <w:szCs w:val="22"/>
        </w:rPr>
      </w:pPr>
      <w:r w:rsidRPr="002F7CCC">
        <w:rPr>
          <w:rFonts w:cstheme="minorBidi"/>
          <w:szCs w:val="22"/>
        </w:rPr>
        <w:t>Remove the bolls and weigh them individually. Record the position and weight of each boll in a table.</w:t>
      </w:r>
    </w:p>
    <w:p w:rsidR="003653B3" w:rsidRDefault="003653B3" w:rsidP="003653B3">
      <w:r>
        <w:t>Where are the largest bolls located on the plant?</w:t>
      </w:r>
    </w:p>
    <w:p w:rsidR="003653B3" w:rsidRDefault="003653B3" w:rsidP="003653B3">
      <w:r>
        <w:t>Why do you think this is?</w:t>
      </w:r>
    </w:p>
    <w:p w:rsidR="003653B3" w:rsidRPr="002F7CCC" w:rsidRDefault="003653B3" w:rsidP="007B7799">
      <w:pPr>
        <w:numPr>
          <w:ilvl w:val="0"/>
          <w:numId w:val="18"/>
        </w:numPr>
        <w:rPr>
          <w:rFonts w:cstheme="minorBidi"/>
          <w:szCs w:val="22"/>
        </w:rPr>
      </w:pPr>
      <w:r w:rsidRPr="002F7CCC">
        <w:rPr>
          <w:rFonts w:cstheme="minorBidi"/>
          <w:szCs w:val="22"/>
        </w:rPr>
        <w:t>Graph the boll weight against position on the plant.</w:t>
      </w:r>
    </w:p>
    <w:p w:rsidR="003653B3" w:rsidRDefault="003653B3">
      <w:pPr>
        <w:rPr>
          <w:rFonts w:cstheme="minorBidi"/>
          <w:szCs w:val="22"/>
        </w:rPr>
      </w:pPr>
      <w:r>
        <w:rPr>
          <w:rFonts w:cstheme="minorBidi"/>
          <w:szCs w:val="22"/>
        </w:rPr>
        <w:br w:type="page"/>
      </w:r>
    </w:p>
    <w:p w:rsidR="003653B3" w:rsidRDefault="003653B3" w:rsidP="003653B3">
      <w:pPr>
        <w:pStyle w:val="Heading3"/>
      </w:pPr>
      <w:bookmarkStart w:id="30" w:name="_Toc345487761"/>
      <w:r>
        <w:lastRenderedPageBreak/>
        <w:t>Line diagram of cotton plant</w:t>
      </w:r>
      <w:bookmarkEnd w:id="30"/>
    </w:p>
    <w:p w:rsidR="00200696" w:rsidRPr="00200696" w:rsidRDefault="00200696" w:rsidP="00200696"/>
    <w:p w:rsidR="00520EDF" w:rsidRPr="000F6C46" w:rsidRDefault="00520EDF" w:rsidP="00520EDF">
      <w:pPr>
        <w:jc w:val="center"/>
        <w:rPr>
          <w:rFonts w:cstheme="minorBidi"/>
          <w:szCs w:val="22"/>
        </w:rPr>
      </w:pPr>
      <w:r>
        <w:rPr>
          <w:noProof/>
          <w:lang w:eastAsia="en-AU"/>
        </w:rPr>
        <w:drawing>
          <wp:inline distT="0" distB="0" distL="0" distR="0">
            <wp:extent cx="4216272" cy="6145310"/>
            <wp:effectExtent l="0" t="0" r="0" b="0"/>
            <wp:docPr id="49" name="Picture 22" descr="C:\Users\Dianne\Documents\Current projects\Curriculum\Cotton\Year 8\drfigur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ianne\Documents\Current projects\Curriculum\Cotton\Year 8\drfigure1.gif"/>
                    <pic:cNvPicPr>
                      <a:picLocks noChangeAspect="1" noChangeArrowheads="1"/>
                    </pic:cNvPicPr>
                  </pic:nvPicPr>
                  <pic:blipFill>
                    <a:blip r:embed="rId25" cstate="print"/>
                    <a:srcRect/>
                    <a:stretch>
                      <a:fillRect/>
                    </a:stretch>
                  </pic:blipFill>
                  <pic:spPr bwMode="auto">
                    <a:xfrm>
                      <a:off x="0" y="0"/>
                      <a:ext cx="4216782" cy="6146053"/>
                    </a:xfrm>
                    <a:prstGeom prst="rect">
                      <a:avLst/>
                    </a:prstGeom>
                    <a:noFill/>
                    <a:ln w="9525">
                      <a:noFill/>
                      <a:miter lim="800000"/>
                      <a:headEnd/>
                      <a:tailEnd/>
                    </a:ln>
                  </pic:spPr>
                </pic:pic>
              </a:graphicData>
            </a:graphic>
          </wp:inline>
        </w:drawing>
      </w:r>
    </w:p>
    <w:p w:rsidR="0094282E" w:rsidRDefault="0094282E">
      <w:pPr>
        <w:rPr>
          <w:rFonts w:cstheme="minorBidi"/>
          <w:szCs w:val="22"/>
        </w:rPr>
      </w:pPr>
      <w:r>
        <w:rPr>
          <w:rFonts w:cstheme="minorBidi"/>
          <w:szCs w:val="22"/>
        </w:rPr>
        <w:br w:type="page"/>
      </w:r>
    </w:p>
    <w:p w:rsidR="00C03721" w:rsidRPr="0095732B" w:rsidRDefault="00C03721" w:rsidP="00C03721">
      <w:pPr>
        <w:pStyle w:val="Heading1"/>
      </w:pPr>
      <w:bookmarkStart w:id="31" w:name="_Toc345487762"/>
      <w:r>
        <w:lastRenderedPageBreak/>
        <w:t>Lesson 1</w:t>
      </w:r>
      <w:r w:rsidR="003C7DDC">
        <w:t>2</w:t>
      </w:r>
      <w:r>
        <w:t xml:space="preserve"> </w:t>
      </w:r>
      <w:proofErr w:type="gramStart"/>
      <w:r w:rsidRPr="0095732B">
        <w:t>What’s</w:t>
      </w:r>
      <w:proofErr w:type="gramEnd"/>
      <w:r w:rsidRPr="0095732B">
        <w:t xml:space="preserve"> inside a seed?</w:t>
      </w:r>
      <w:bookmarkEnd w:id="31"/>
    </w:p>
    <w:p w:rsidR="00DF2230" w:rsidRDefault="00DF2230" w:rsidP="00DF2230">
      <w:pPr>
        <w:pStyle w:val="Heading3"/>
      </w:pPr>
      <w:bookmarkStart w:id="32" w:name="_Toc345487763"/>
      <w:r>
        <w:t>Background</w:t>
      </w:r>
      <w:bookmarkEnd w:id="32"/>
    </w:p>
    <w:p w:rsidR="00DF2230" w:rsidRPr="00CD146F" w:rsidRDefault="004A717F" w:rsidP="00CD146F">
      <w:pPr>
        <w:pStyle w:val="ListParagraph"/>
        <w:numPr>
          <w:ilvl w:val="0"/>
          <w:numId w:val="5"/>
        </w:numPr>
        <w:rPr>
          <w:rFonts w:cstheme="minorBidi"/>
          <w:szCs w:val="22"/>
        </w:rPr>
      </w:pPr>
      <w:r>
        <w:rPr>
          <w:rFonts w:cstheme="minorBidi"/>
          <w:szCs w:val="22"/>
        </w:rPr>
        <w:t>T</w:t>
      </w:r>
      <w:r w:rsidR="00DF2230" w:rsidRPr="00CD146F">
        <w:rPr>
          <w:rFonts w:cstheme="minorBidi"/>
          <w:szCs w:val="22"/>
        </w:rPr>
        <w:t>o provide hands-on experiences of the structure of a cotton seed.</w:t>
      </w:r>
    </w:p>
    <w:p w:rsidR="009E665E" w:rsidRPr="000F6C46" w:rsidRDefault="009E665E" w:rsidP="009E665E">
      <w:pPr>
        <w:rPr>
          <w:rFonts w:cstheme="minorBidi"/>
          <w:szCs w:val="22"/>
        </w:rPr>
      </w:pPr>
      <w:r w:rsidRPr="000F6C46">
        <w:rPr>
          <w:rFonts w:cstheme="minorBidi"/>
          <w:szCs w:val="22"/>
        </w:rPr>
        <w:t xml:space="preserve">A mature cotton seed contains all of the organs necessary to produce a small seedling. The seed is pointed on one end (the </w:t>
      </w:r>
      <w:r w:rsidRPr="000F6C46">
        <w:rPr>
          <w:rFonts w:cstheme="minorBidi"/>
          <w:i/>
          <w:iCs/>
          <w:szCs w:val="22"/>
        </w:rPr>
        <w:t>micropyle</w:t>
      </w:r>
      <w:r w:rsidRPr="000F6C46">
        <w:rPr>
          <w:rFonts w:cstheme="minorBidi"/>
          <w:szCs w:val="22"/>
        </w:rPr>
        <w:t xml:space="preserve">) and rounded on the other (the </w:t>
      </w:r>
      <w:r w:rsidRPr="000F6C46">
        <w:rPr>
          <w:rFonts w:cstheme="minorBidi"/>
          <w:i/>
          <w:iCs/>
          <w:szCs w:val="22"/>
        </w:rPr>
        <w:t>chalaza</w:t>
      </w:r>
      <w:r w:rsidRPr="000F6C46">
        <w:rPr>
          <w:rFonts w:cstheme="minorBidi"/>
          <w:szCs w:val="22"/>
        </w:rPr>
        <w:t xml:space="preserve">). The tip of the primary root, or </w:t>
      </w:r>
      <w:r w:rsidRPr="000F6C46">
        <w:rPr>
          <w:rFonts w:cstheme="minorBidi"/>
          <w:i/>
          <w:iCs/>
          <w:szCs w:val="22"/>
        </w:rPr>
        <w:t>radicle,</w:t>
      </w:r>
      <w:r w:rsidRPr="000F6C46">
        <w:rPr>
          <w:rFonts w:cstheme="minorBidi"/>
          <w:szCs w:val="22"/>
        </w:rPr>
        <w:t xml:space="preserve"> faces the micropyle, and the precursors of the stem and cotyledons are plainly visible within the seed (Figure 1).</w:t>
      </w:r>
    </w:p>
    <w:tbl>
      <w:tblPr>
        <w:tblW w:w="4439" w:type="dxa"/>
        <w:tblCellSpacing w:w="0" w:type="dxa"/>
        <w:tblCellMar>
          <w:top w:w="15" w:type="dxa"/>
          <w:left w:w="15" w:type="dxa"/>
          <w:bottom w:w="15" w:type="dxa"/>
          <w:right w:w="15" w:type="dxa"/>
        </w:tblCellMar>
        <w:tblLook w:val="04A0" w:firstRow="1" w:lastRow="0" w:firstColumn="1" w:lastColumn="0" w:noHBand="0" w:noVBand="1"/>
      </w:tblPr>
      <w:tblGrid>
        <w:gridCol w:w="5613"/>
      </w:tblGrid>
      <w:tr w:rsidR="009E665E" w:rsidRPr="000F6C46" w:rsidTr="009E665E">
        <w:trPr>
          <w:trHeight w:val="6498"/>
          <w:tblCellSpacing w:w="0" w:type="dxa"/>
        </w:trPr>
        <w:tc>
          <w:tcPr>
            <w:tcW w:w="0" w:type="auto"/>
            <w:vAlign w:val="center"/>
            <w:hideMark/>
          </w:tcPr>
          <w:p w:rsidR="009E665E" w:rsidRPr="000F6C46" w:rsidRDefault="009E665E" w:rsidP="009E665E">
            <w:pPr>
              <w:rPr>
                <w:rFonts w:cstheme="minorBidi"/>
                <w:szCs w:val="22"/>
              </w:rPr>
            </w:pPr>
            <w:r w:rsidRPr="000F6C46">
              <w:rPr>
                <w:rFonts w:cstheme="minorBidi"/>
                <w:noProof/>
                <w:szCs w:val="22"/>
                <w:lang w:eastAsia="en-AU"/>
              </w:rPr>
              <w:drawing>
                <wp:inline distT="0" distB="0" distL="0" distR="0">
                  <wp:extent cx="3526155" cy="4648200"/>
                  <wp:effectExtent l="19050" t="0" r="0" b="0"/>
                  <wp:docPr id="31" name="Picture 145" descr="http://www.soilcropandmore.info/crops/CottonInformation/B1252/B1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soilcropandmore.info/crops/CottonInformation/B1252/B1252-1.jpg"/>
                          <pic:cNvPicPr>
                            <a:picLocks noChangeAspect="1" noChangeArrowheads="1"/>
                          </pic:cNvPicPr>
                        </pic:nvPicPr>
                        <pic:blipFill>
                          <a:blip r:embed="rId26" cstate="print"/>
                          <a:srcRect/>
                          <a:stretch>
                            <a:fillRect/>
                          </a:stretch>
                        </pic:blipFill>
                        <pic:spPr bwMode="auto">
                          <a:xfrm>
                            <a:off x="0" y="0"/>
                            <a:ext cx="3526155" cy="4648200"/>
                          </a:xfrm>
                          <a:prstGeom prst="rect">
                            <a:avLst/>
                          </a:prstGeom>
                          <a:noFill/>
                          <a:ln w="9525">
                            <a:noFill/>
                            <a:miter lim="800000"/>
                            <a:headEnd/>
                            <a:tailEnd/>
                          </a:ln>
                        </pic:spPr>
                      </pic:pic>
                    </a:graphicData>
                  </a:graphic>
                </wp:inline>
              </w:drawing>
            </w:r>
          </w:p>
        </w:tc>
      </w:tr>
      <w:tr w:rsidR="009E665E" w:rsidRPr="000F6C46" w:rsidTr="009E665E">
        <w:trPr>
          <w:trHeight w:val="1509"/>
          <w:tblCellSpacing w:w="0" w:type="dxa"/>
        </w:trPr>
        <w:tc>
          <w:tcPr>
            <w:tcW w:w="0" w:type="auto"/>
            <w:vAlign w:val="center"/>
            <w:hideMark/>
          </w:tcPr>
          <w:p w:rsidR="009E665E" w:rsidRPr="000F6C46" w:rsidRDefault="009E665E" w:rsidP="009E665E">
            <w:pPr>
              <w:rPr>
                <w:rFonts w:cstheme="minorBidi"/>
                <w:szCs w:val="22"/>
              </w:rPr>
            </w:pPr>
            <w:r w:rsidRPr="000F6C46">
              <w:rPr>
                <w:rFonts w:cstheme="minorBidi"/>
                <w:b/>
                <w:bCs/>
                <w:szCs w:val="22"/>
              </w:rPr>
              <w:t xml:space="preserve">Figure 1. A small, dormant seedling rests inside a mature seed. When the seedling emerges, the radicle will be the primary root, the hypocotyl will be the stem under the cotyledons, and the epicotyl will be the stem above the cotyledons from which shoot growth occurs. </w:t>
            </w:r>
          </w:p>
        </w:tc>
      </w:tr>
    </w:tbl>
    <w:p w:rsidR="009E665E" w:rsidRPr="000F6C46" w:rsidRDefault="009E665E" w:rsidP="009E665E">
      <w:pPr>
        <w:rPr>
          <w:rFonts w:cstheme="minorBidi"/>
          <w:szCs w:val="22"/>
        </w:rPr>
      </w:pPr>
    </w:p>
    <w:p w:rsidR="009E665E" w:rsidRPr="000F6C46" w:rsidRDefault="009E665E" w:rsidP="009E665E">
      <w:pPr>
        <w:rPr>
          <w:rFonts w:cstheme="minorBidi"/>
          <w:szCs w:val="22"/>
        </w:rPr>
      </w:pPr>
      <w:r w:rsidRPr="000F6C46">
        <w:rPr>
          <w:rFonts w:cstheme="minorBidi"/>
          <w:szCs w:val="22"/>
        </w:rPr>
        <w:t xml:space="preserve">The chalaza is the primary site of water and oxygen absorption during germination. The tip of the primary root, or radicle, is the first part of the plant to emerge through the micropyle. The cotyledons that will nourish the new seedling are folded inside the seed, with the hypocotyl below </w:t>
      </w:r>
      <w:r w:rsidRPr="000F6C46">
        <w:rPr>
          <w:rFonts w:cstheme="minorBidi"/>
          <w:szCs w:val="22"/>
        </w:rPr>
        <w:lastRenderedPageBreak/>
        <w:t xml:space="preserve">them ready to elongate and push the seedling through the soil. The </w:t>
      </w:r>
      <w:r w:rsidRPr="000F6C46">
        <w:rPr>
          <w:rFonts w:cstheme="minorBidi"/>
          <w:i/>
          <w:iCs/>
          <w:szCs w:val="22"/>
        </w:rPr>
        <w:t>gossypol glands</w:t>
      </w:r>
      <w:r w:rsidRPr="000F6C46">
        <w:rPr>
          <w:rFonts w:cstheme="minorBidi"/>
          <w:szCs w:val="22"/>
        </w:rPr>
        <w:t xml:space="preserve"> visible throughout the inside of the seed are also visible in the tissues of the growing plant.</w:t>
      </w:r>
    </w:p>
    <w:p w:rsidR="00DF2230" w:rsidRDefault="00DF2230" w:rsidP="00DF2230">
      <w:pPr>
        <w:pStyle w:val="Heading3"/>
      </w:pPr>
      <w:bookmarkStart w:id="33" w:name="_Toc345487764"/>
      <w:r>
        <w:t>What to do</w:t>
      </w:r>
      <w:bookmarkEnd w:id="33"/>
    </w:p>
    <w:p w:rsidR="00DF2230" w:rsidRPr="00DF2230" w:rsidRDefault="00DF2230" w:rsidP="00DF2230">
      <w:pPr>
        <w:rPr>
          <w:rFonts w:cstheme="minorBidi"/>
          <w:szCs w:val="22"/>
        </w:rPr>
      </w:pPr>
      <w:r w:rsidRPr="00DF2230">
        <w:rPr>
          <w:rFonts w:cstheme="minorBidi"/>
          <w:szCs w:val="22"/>
        </w:rPr>
        <w:t xml:space="preserve">Show students a container of cotton seeds that have been soaked in water overnight. </w:t>
      </w:r>
    </w:p>
    <w:p w:rsidR="00DF2230" w:rsidRPr="00DF2230" w:rsidRDefault="00DF2230" w:rsidP="00DF2230">
      <w:pPr>
        <w:rPr>
          <w:rFonts w:cstheme="minorBidi"/>
          <w:szCs w:val="22"/>
        </w:rPr>
      </w:pPr>
      <w:r w:rsidRPr="00DF2230">
        <w:rPr>
          <w:rFonts w:cstheme="minorBidi"/>
          <w:szCs w:val="22"/>
        </w:rPr>
        <w:t>Students take two seeds and place them on paper towels in their work space. Instruct them to investigate one of the seeds. They may use their hands or tweezers, toothpicks, hand lens etc.).</w:t>
      </w:r>
    </w:p>
    <w:p w:rsidR="00DF2230" w:rsidRPr="00DF2230" w:rsidRDefault="00DF2230" w:rsidP="00DF2230">
      <w:pPr>
        <w:rPr>
          <w:rFonts w:cstheme="minorBidi"/>
          <w:szCs w:val="22"/>
        </w:rPr>
      </w:pPr>
      <w:r w:rsidRPr="00DF2230">
        <w:rPr>
          <w:rFonts w:cstheme="minorBidi"/>
          <w:szCs w:val="22"/>
        </w:rPr>
        <w:t>Encourage the use of process skills by asking students to observe size, shape, number of parts, textures, etc. Ask students to record observations in appropriate ways and to draw a diagram of the parts of a seed and label it. (See picture of the seed.)</w:t>
      </w:r>
    </w:p>
    <w:p w:rsidR="00DF2230" w:rsidRPr="00DF2230" w:rsidRDefault="00DF2230" w:rsidP="00DF2230">
      <w:pPr>
        <w:rPr>
          <w:rFonts w:cstheme="minorBidi"/>
          <w:szCs w:val="22"/>
        </w:rPr>
      </w:pPr>
      <w:r w:rsidRPr="00DF2230">
        <w:rPr>
          <w:rFonts w:cstheme="minorBidi"/>
          <w:szCs w:val="22"/>
        </w:rPr>
        <w:t>Ask students to:</w:t>
      </w:r>
    </w:p>
    <w:p w:rsidR="009E665E" w:rsidRPr="00DF2230" w:rsidRDefault="00324EC0" w:rsidP="007B7799">
      <w:pPr>
        <w:numPr>
          <w:ilvl w:val="0"/>
          <w:numId w:val="12"/>
        </w:numPr>
        <w:rPr>
          <w:rFonts w:cstheme="minorBidi"/>
          <w:szCs w:val="22"/>
        </w:rPr>
      </w:pPr>
      <w:r w:rsidRPr="00DF2230">
        <w:rPr>
          <w:rFonts w:cstheme="minorBidi"/>
          <w:szCs w:val="22"/>
        </w:rPr>
        <w:t>Describe and draw what you see.</w:t>
      </w:r>
    </w:p>
    <w:p w:rsidR="009E665E" w:rsidRPr="00DF2230" w:rsidRDefault="00324EC0" w:rsidP="007B7799">
      <w:pPr>
        <w:numPr>
          <w:ilvl w:val="0"/>
          <w:numId w:val="12"/>
        </w:numPr>
        <w:rPr>
          <w:rFonts w:cstheme="minorBidi"/>
          <w:szCs w:val="22"/>
        </w:rPr>
      </w:pPr>
      <w:r w:rsidRPr="00DF2230">
        <w:rPr>
          <w:rFonts w:cstheme="minorBidi"/>
          <w:szCs w:val="22"/>
        </w:rPr>
        <w:t>What clues does this seed give you about its growth?</w:t>
      </w:r>
    </w:p>
    <w:p w:rsidR="00DF2230" w:rsidRDefault="00324EC0" w:rsidP="007B7799">
      <w:pPr>
        <w:numPr>
          <w:ilvl w:val="0"/>
          <w:numId w:val="11"/>
        </w:numPr>
        <w:rPr>
          <w:rFonts w:cstheme="minorBidi"/>
          <w:szCs w:val="22"/>
        </w:rPr>
      </w:pPr>
      <w:r w:rsidRPr="00DF2230">
        <w:rPr>
          <w:rFonts w:cstheme="minorBidi"/>
          <w:szCs w:val="22"/>
        </w:rPr>
        <w:t xml:space="preserve">Instruct students to </w:t>
      </w:r>
      <w:r w:rsidR="00DF2230" w:rsidRPr="00DF2230">
        <w:rPr>
          <w:rFonts w:cstheme="minorBidi"/>
          <w:szCs w:val="22"/>
        </w:rPr>
        <w:t xml:space="preserve">look for </w:t>
      </w:r>
      <w:r w:rsidRPr="00DF2230">
        <w:rPr>
          <w:rFonts w:cstheme="minorBidi"/>
          <w:szCs w:val="22"/>
        </w:rPr>
        <w:t>different parts when dissecting the</w:t>
      </w:r>
      <w:r w:rsidR="00DF2230" w:rsidRPr="00DF2230">
        <w:rPr>
          <w:rFonts w:cstheme="minorBidi"/>
          <w:szCs w:val="22"/>
        </w:rPr>
        <w:t xml:space="preserve"> seed</w:t>
      </w:r>
      <w:r w:rsidR="00CC5889">
        <w:rPr>
          <w:rFonts w:cstheme="minorBidi"/>
          <w:szCs w:val="22"/>
        </w:rPr>
        <w:t xml:space="preserve"> and hypothesize their purpose.</w:t>
      </w:r>
    </w:p>
    <w:p w:rsidR="00CC5889" w:rsidRPr="00DF2230" w:rsidRDefault="00CC5889" w:rsidP="007B7799">
      <w:pPr>
        <w:numPr>
          <w:ilvl w:val="0"/>
          <w:numId w:val="11"/>
        </w:numPr>
        <w:rPr>
          <w:rFonts w:cstheme="minorBidi"/>
          <w:szCs w:val="22"/>
        </w:rPr>
      </w:pPr>
      <w:r>
        <w:rPr>
          <w:rFonts w:cstheme="minorBidi"/>
          <w:szCs w:val="22"/>
        </w:rPr>
        <w:t>Students should complete the worksheet below.</w:t>
      </w:r>
    </w:p>
    <w:p w:rsidR="00DF2230" w:rsidRPr="00DF2230" w:rsidRDefault="00324EC0" w:rsidP="007B7799">
      <w:pPr>
        <w:numPr>
          <w:ilvl w:val="0"/>
          <w:numId w:val="11"/>
        </w:numPr>
        <w:rPr>
          <w:rFonts w:cstheme="minorBidi"/>
          <w:szCs w:val="22"/>
        </w:rPr>
      </w:pPr>
      <w:r w:rsidRPr="00DF2230">
        <w:rPr>
          <w:rFonts w:cstheme="minorBidi"/>
          <w:szCs w:val="22"/>
        </w:rPr>
        <w:t>Instruct students to hypothesize as to the needs of the seed in order to</w:t>
      </w:r>
      <w:r w:rsidR="00DF2230" w:rsidRPr="00DF2230">
        <w:rPr>
          <w:rFonts w:cstheme="minorBidi"/>
          <w:szCs w:val="22"/>
        </w:rPr>
        <w:t xml:space="preserve"> germinate. (water, soil or other medium to hold moisture, warm temperature) </w:t>
      </w:r>
    </w:p>
    <w:p w:rsidR="00DF2230" w:rsidRPr="00DF2230" w:rsidRDefault="00DF2230" w:rsidP="007B7799">
      <w:pPr>
        <w:numPr>
          <w:ilvl w:val="0"/>
          <w:numId w:val="11"/>
        </w:numPr>
        <w:rPr>
          <w:rFonts w:cstheme="minorBidi"/>
          <w:szCs w:val="22"/>
        </w:rPr>
      </w:pPr>
      <w:r w:rsidRPr="00DF2230">
        <w:rPr>
          <w:rFonts w:cstheme="minorBidi"/>
          <w:szCs w:val="22"/>
        </w:rPr>
        <w:t>Ask students how they might test their hypotheses.</w:t>
      </w:r>
    </w:p>
    <w:p w:rsidR="00DF2230" w:rsidRDefault="00DF2230" w:rsidP="00CC5889">
      <w:pPr>
        <w:ind w:left="709"/>
        <w:rPr>
          <w:rFonts w:cstheme="minorBidi"/>
          <w:szCs w:val="22"/>
        </w:rPr>
      </w:pPr>
      <w:r w:rsidRPr="00DF2230">
        <w:rPr>
          <w:rFonts w:cstheme="minorBidi"/>
          <w:szCs w:val="22"/>
        </w:rPr>
        <w:t>Would the same be true for all seeds?</w:t>
      </w:r>
    </w:p>
    <w:p w:rsidR="00DF2230" w:rsidRDefault="00DF2230" w:rsidP="00DF2230">
      <w:pPr>
        <w:rPr>
          <w:rFonts w:cstheme="minorBidi"/>
          <w:szCs w:val="22"/>
        </w:rPr>
      </w:pPr>
    </w:p>
    <w:p w:rsidR="00C03721" w:rsidRDefault="00C03721" w:rsidP="00C03721">
      <w:pPr>
        <w:rPr>
          <w:rFonts w:cstheme="minorBidi"/>
          <w:szCs w:val="22"/>
        </w:rPr>
      </w:pPr>
      <w:r>
        <w:rPr>
          <w:rFonts w:cstheme="minorBidi"/>
          <w:szCs w:val="22"/>
        </w:rPr>
        <w:br w:type="page"/>
      </w:r>
    </w:p>
    <w:p w:rsidR="00F52358" w:rsidRDefault="00982E64" w:rsidP="00982E64">
      <w:pPr>
        <w:pStyle w:val="Heading2"/>
      </w:pPr>
      <w:bookmarkStart w:id="34" w:name="_Toc345487765"/>
      <w:r>
        <w:lastRenderedPageBreak/>
        <w:t xml:space="preserve">Student worksheet: </w:t>
      </w:r>
      <w:r w:rsidR="00F52358">
        <w:t>Cross-section of a cotton seed</w:t>
      </w:r>
      <w:bookmarkEnd w:id="34"/>
    </w:p>
    <w:p w:rsidR="00F52358" w:rsidRDefault="00F52358">
      <w:r>
        <w:t>Label the parts of the cotton seed with the terms form the table below.</w:t>
      </w:r>
    </w:p>
    <w:p w:rsidR="00F52358" w:rsidRDefault="00F52358" w:rsidP="00C97595">
      <w:pPr>
        <w:jc w:val="center"/>
      </w:pPr>
      <w:r>
        <w:rPr>
          <w:noProof/>
          <w:lang w:eastAsia="en-AU"/>
        </w:rPr>
        <w:drawing>
          <wp:inline distT="0" distB="0" distL="0" distR="0">
            <wp:extent cx="4088633" cy="4972692"/>
            <wp:effectExtent l="19050" t="0" r="7117" b="0"/>
            <wp:docPr id="32" name="Picture 3" descr="C:\Users\Dianne\Documents\Current projects\Curriculum\Cotton\Year 8\Cottonseed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anne\Documents\Current projects\Curriculum\Cotton\Year 8\CottonseedDiagram.jpg"/>
                    <pic:cNvPicPr>
                      <a:picLocks noChangeAspect="1" noChangeArrowheads="1"/>
                    </pic:cNvPicPr>
                  </pic:nvPicPr>
                  <pic:blipFill>
                    <a:blip r:embed="rId27" cstate="print"/>
                    <a:srcRect/>
                    <a:stretch>
                      <a:fillRect/>
                    </a:stretch>
                  </pic:blipFill>
                  <pic:spPr bwMode="auto">
                    <a:xfrm>
                      <a:off x="0" y="0"/>
                      <a:ext cx="4088578" cy="4972625"/>
                    </a:xfrm>
                    <a:prstGeom prst="rect">
                      <a:avLst/>
                    </a:prstGeom>
                    <a:noFill/>
                    <a:ln w="9525">
                      <a:noFill/>
                      <a:miter lim="800000"/>
                      <a:headEnd/>
                      <a:tailEnd/>
                    </a:ln>
                  </pic:spPr>
                </pic:pic>
              </a:graphicData>
            </a:graphic>
          </wp:inline>
        </w:drawing>
      </w:r>
    </w:p>
    <w:tbl>
      <w:tblPr>
        <w:tblStyle w:val="TableGrid"/>
        <w:tblW w:w="0" w:type="auto"/>
        <w:tblLook w:val="04A0" w:firstRow="1" w:lastRow="0" w:firstColumn="1" w:lastColumn="0" w:noHBand="0" w:noVBand="1"/>
      </w:tblPr>
      <w:tblGrid>
        <w:gridCol w:w="2093"/>
        <w:gridCol w:w="7149"/>
      </w:tblGrid>
      <w:tr w:rsidR="00F52358" w:rsidTr="00C97595">
        <w:trPr>
          <w:trHeight w:val="624"/>
        </w:trPr>
        <w:tc>
          <w:tcPr>
            <w:tcW w:w="2093" w:type="dxa"/>
          </w:tcPr>
          <w:p w:rsidR="00F52358" w:rsidRPr="00F52358" w:rsidRDefault="00F52358">
            <w:pPr>
              <w:rPr>
                <w:b/>
              </w:rPr>
            </w:pPr>
            <w:r w:rsidRPr="00F52358">
              <w:rPr>
                <w:b/>
              </w:rPr>
              <w:t>Seed part</w:t>
            </w:r>
          </w:p>
        </w:tc>
        <w:tc>
          <w:tcPr>
            <w:tcW w:w="7149" w:type="dxa"/>
          </w:tcPr>
          <w:p w:rsidR="00F52358" w:rsidRPr="00F52358" w:rsidRDefault="00F52358">
            <w:pPr>
              <w:rPr>
                <w:b/>
              </w:rPr>
            </w:pPr>
            <w:r w:rsidRPr="00F52358">
              <w:rPr>
                <w:b/>
              </w:rPr>
              <w:t>Function</w:t>
            </w:r>
          </w:p>
        </w:tc>
      </w:tr>
      <w:tr w:rsidR="00F52358" w:rsidTr="00C97595">
        <w:trPr>
          <w:trHeight w:val="624"/>
        </w:trPr>
        <w:tc>
          <w:tcPr>
            <w:tcW w:w="2093" w:type="dxa"/>
          </w:tcPr>
          <w:p w:rsidR="00F52358" w:rsidRDefault="00F52358">
            <w:r>
              <w:t>Seed coat</w:t>
            </w:r>
          </w:p>
        </w:tc>
        <w:tc>
          <w:tcPr>
            <w:tcW w:w="7149" w:type="dxa"/>
          </w:tcPr>
          <w:p w:rsidR="00F52358" w:rsidRDefault="00F52358"/>
        </w:tc>
      </w:tr>
      <w:tr w:rsidR="00F52358" w:rsidTr="00C97595">
        <w:trPr>
          <w:trHeight w:val="624"/>
        </w:trPr>
        <w:tc>
          <w:tcPr>
            <w:tcW w:w="2093" w:type="dxa"/>
          </w:tcPr>
          <w:p w:rsidR="00F52358" w:rsidRDefault="00F52358">
            <w:r>
              <w:t>Embryo</w:t>
            </w:r>
          </w:p>
        </w:tc>
        <w:tc>
          <w:tcPr>
            <w:tcW w:w="7149" w:type="dxa"/>
          </w:tcPr>
          <w:p w:rsidR="00F52358" w:rsidRDefault="00F52358"/>
        </w:tc>
      </w:tr>
      <w:tr w:rsidR="00F52358" w:rsidTr="00C97595">
        <w:trPr>
          <w:trHeight w:val="624"/>
        </w:trPr>
        <w:tc>
          <w:tcPr>
            <w:tcW w:w="2093" w:type="dxa"/>
          </w:tcPr>
          <w:p w:rsidR="00F52358" w:rsidRDefault="00F52358">
            <w:r>
              <w:t>Oil glands</w:t>
            </w:r>
          </w:p>
        </w:tc>
        <w:tc>
          <w:tcPr>
            <w:tcW w:w="7149" w:type="dxa"/>
          </w:tcPr>
          <w:p w:rsidR="00F52358" w:rsidRDefault="00F52358"/>
        </w:tc>
      </w:tr>
      <w:tr w:rsidR="00F52358" w:rsidTr="00C97595">
        <w:trPr>
          <w:trHeight w:val="624"/>
        </w:trPr>
        <w:tc>
          <w:tcPr>
            <w:tcW w:w="2093" w:type="dxa"/>
          </w:tcPr>
          <w:p w:rsidR="00F52358" w:rsidRDefault="00F52358">
            <w:r>
              <w:t>Micropyle</w:t>
            </w:r>
          </w:p>
        </w:tc>
        <w:tc>
          <w:tcPr>
            <w:tcW w:w="7149" w:type="dxa"/>
          </w:tcPr>
          <w:p w:rsidR="00F52358" w:rsidRDefault="00F52358"/>
        </w:tc>
      </w:tr>
      <w:tr w:rsidR="00F52358" w:rsidTr="00C97595">
        <w:trPr>
          <w:trHeight w:val="624"/>
        </w:trPr>
        <w:tc>
          <w:tcPr>
            <w:tcW w:w="2093" w:type="dxa"/>
          </w:tcPr>
          <w:p w:rsidR="00F52358" w:rsidRDefault="00F52358">
            <w:r>
              <w:t>Lint</w:t>
            </w:r>
          </w:p>
        </w:tc>
        <w:tc>
          <w:tcPr>
            <w:tcW w:w="7149" w:type="dxa"/>
          </w:tcPr>
          <w:p w:rsidR="00F52358" w:rsidRDefault="00F52358"/>
        </w:tc>
      </w:tr>
      <w:tr w:rsidR="00F52358" w:rsidTr="00C97595">
        <w:trPr>
          <w:trHeight w:val="624"/>
        </w:trPr>
        <w:tc>
          <w:tcPr>
            <w:tcW w:w="2093" w:type="dxa"/>
          </w:tcPr>
          <w:p w:rsidR="00F52358" w:rsidRDefault="00F52358">
            <w:r>
              <w:t>Gossypol gland</w:t>
            </w:r>
          </w:p>
        </w:tc>
        <w:tc>
          <w:tcPr>
            <w:tcW w:w="7149" w:type="dxa"/>
          </w:tcPr>
          <w:p w:rsidR="00F52358" w:rsidRDefault="00F52358"/>
        </w:tc>
      </w:tr>
    </w:tbl>
    <w:p w:rsidR="00F52358" w:rsidRDefault="00F52358">
      <w:pPr>
        <w:rPr>
          <w:rFonts w:eastAsiaTheme="majorEastAsia"/>
          <w:color w:val="000000" w:themeColor="text1"/>
          <w:sz w:val="28"/>
          <w:szCs w:val="28"/>
        </w:rPr>
      </w:pPr>
      <w:r>
        <w:br w:type="page"/>
      </w:r>
    </w:p>
    <w:p w:rsidR="00C03721" w:rsidRPr="00C03721" w:rsidRDefault="00700829" w:rsidP="00C03721">
      <w:pPr>
        <w:pStyle w:val="Heading1"/>
      </w:pPr>
      <w:bookmarkStart w:id="35" w:name="_Toc345487766"/>
      <w:r>
        <w:lastRenderedPageBreak/>
        <w:t xml:space="preserve">Lesson </w:t>
      </w:r>
      <w:r w:rsidRPr="00C03721">
        <w:t>13/14</w:t>
      </w:r>
      <w:r>
        <w:t xml:space="preserve">/15 </w:t>
      </w:r>
      <w:r w:rsidRPr="00C03721">
        <w:t>Investigating conditions for seed germination</w:t>
      </w:r>
      <w:bookmarkEnd w:id="35"/>
    </w:p>
    <w:p w:rsidR="004A717F" w:rsidRDefault="00BB49D8" w:rsidP="004A717F">
      <w:pPr>
        <w:numPr>
          <w:ilvl w:val="0"/>
          <w:numId w:val="6"/>
        </w:numPr>
        <w:rPr>
          <w:rFonts w:cstheme="minorBidi"/>
          <w:szCs w:val="22"/>
        </w:rPr>
      </w:pPr>
      <w:r w:rsidRPr="004A717F">
        <w:rPr>
          <w:rFonts w:cstheme="minorBidi"/>
          <w:szCs w:val="22"/>
        </w:rPr>
        <w:t>T</w:t>
      </w:r>
      <w:r w:rsidR="00A25818" w:rsidRPr="004A717F">
        <w:rPr>
          <w:rFonts w:cstheme="minorBidi"/>
          <w:szCs w:val="22"/>
        </w:rPr>
        <w:t xml:space="preserve">o increase </w:t>
      </w:r>
      <w:r w:rsidRPr="004A717F">
        <w:rPr>
          <w:rFonts w:cstheme="minorBidi"/>
          <w:szCs w:val="22"/>
        </w:rPr>
        <w:t>student</w:t>
      </w:r>
      <w:r w:rsidR="00A25818" w:rsidRPr="004A717F">
        <w:rPr>
          <w:rFonts w:cstheme="minorBidi"/>
          <w:szCs w:val="22"/>
        </w:rPr>
        <w:t xml:space="preserve"> understanding of</w:t>
      </w:r>
      <w:r w:rsidRPr="004A717F">
        <w:rPr>
          <w:rFonts w:cstheme="minorBidi"/>
          <w:szCs w:val="22"/>
        </w:rPr>
        <w:t xml:space="preserve"> how scientists investigate</w:t>
      </w:r>
      <w:r w:rsidR="00EE38CA" w:rsidRPr="004A717F">
        <w:rPr>
          <w:rFonts w:cstheme="minorBidi"/>
          <w:szCs w:val="22"/>
        </w:rPr>
        <w:t xml:space="preserve"> through the Scientific Method</w:t>
      </w:r>
    </w:p>
    <w:p w:rsidR="00C03721" w:rsidRPr="004A717F" w:rsidRDefault="004A717F" w:rsidP="004A717F">
      <w:pPr>
        <w:numPr>
          <w:ilvl w:val="0"/>
          <w:numId w:val="6"/>
        </w:numPr>
        <w:rPr>
          <w:rFonts w:cstheme="minorBidi"/>
          <w:szCs w:val="22"/>
        </w:rPr>
      </w:pPr>
      <w:r>
        <w:rPr>
          <w:rFonts w:cstheme="minorBidi"/>
          <w:szCs w:val="22"/>
        </w:rPr>
        <w:t>P</w:t>
      </w:r>
      <w:r w:rsidR="00C03721" w:rsidRPr="004A717F">
        <w:rPr>
          <w:rFonts w:cstheme="minorBidi"/>
          <w:szCs w:val="22"/>
        </w:rPr>
        <w:t>lan and conduct an investigation of the conditions that affect seed germination</w:t>
      </w:r>
      <w:r w:rsidR="00BB49D8" w:rsidRPr="004A717F">
        <w:rPr>
          <w:rFonts w:cstheme="minorBidi"/>
          <w:szCs w:val="22"/>
        </w:rPr>
        <w:t xml:space="preserve"> </w:t>
      </w:r>
      <w:r w:rsidR="00C03721" w:rsidRPr="004A717F">
        <w:rPr>
          <w:rFonts w:cstheme="minorBidi"/>
          <w:szCs w:val="22"/>
        </w:rPr>
        <w:t>in a scientific manner.</w:t>
      </w:r>
    </w:p>
    <w:p w:rsidR="00DF2230" w:rsidRPr="00DF2230" w:rsidRDefault="00DF2230" w:rsidP="00DF2230">
      <w:pPr>
        <w:rPr>
          <w:rFonts w:cstheme="minorBidi"/>
          <w:szCs w:val="22"/>
        </w:rPr>
      </w:pPr>
      <w:r w:rsidRPr="00DF2230">
        <w:rPr>
          <w:rFonts w:cstheme="minorBidi"/>
          <w:szCs w:val="22"/>
        </w:rPr>
        <w:t>Students are to design an experimental to test their hypotheses about the requirements for seed germination.</w:t>
      </w:r>
    </w:p>
    <w:p w:rsidR="00DF2230" w:rsidRPr="00DF2230" w:rsidRDefault="00DF2230" w:rsidP="00DF2230">
      <w:pPr>
        <w:rPr>
          <w:rFonts w:cstheme="minorBidi"/>
          <w:szCs w:val="22"/>
          <w:lang w:val="en-US"/>
        </w:rPr>
      </w:pPr>
      <w:r w:rsidRPr="00DF2230">
        <w:rPr>
          <w:rFonts w:cstheme="minorBidi"/>
          <w:szCs w:val="22"/>
        </w:rPr>
        <w:t xml:space="preserve">Start with a </w:t>
      </w:r>
      <w:r w:rsidRPr="00DF2230">
        <w:rPr>
          <w:rFonts w:cstheme="minorBidi"/>
          <w:szCs w:val="22"/>
          <w:lang w:val="en-US"/>
        </w:rPr>
        <w:t>discussion about the different variables that affect seed germination. The topics might include the amount of water, sunlight, planting depth, type of soil, temperature of the environment and temperature of the water used on the seeds.</w:t>
      </w:r>
    </w:p>
    <w:p w:rsidR="00DF2230" w:rsidRPr="00DF2230" w:rsidRDefault="00DF2230" w:rsidP="00DF2230">
      <w:pPr>
        <w:rPr>
          <w:rFonts w:cstheme="minorBidi"/>
          <w:szCs w:val="22"/>
          <w:lang w:val="en-US"/>
        </w:rPr>
      </w:pPr>
      <w:r w:rsidRPr="00DF2230">
        <w:rPr>
          <w:rFonts w:cstheme="minorBidi"/>
          <w:szCs w:val="22"/>
          <w:lang w:val="en-US"/>
        </w:rPr>
        <w:t xml:space="preserve">The students work in small groups to develop and carry out an experiment based on one of the seed germination variables. </w:t>
      </w:r>
    </w:p>
    <w:p w:rsidR="00DF2230" w:rsidRDefault="00DF2230" w:rsidP="00DF2230">
      <w:pPr>
        <w:rPr>
          <w:rFonts w:cstheme="minorBidi"/>
          <w:szCs w:val="22"/>
          <w:lang w:val="en-US"/>
        </w:rPr>
      </w:pPr>
      <w:r w:rsidRPr="00DF2230">
        <w:rPr>
          <w:rFonts w:cstheme="minorBidi"/>
          <w:szCs w:val="22"/>
          <w:lang w:val="en-US"/>
        </w:rPr>
        <w:t>At the end of the project, each group shares its results with the class to compile a collection of general seed germination knowledge.</w:t>
      </w:r>
    </w:p>
    <w:p w:rsidR="00002025" w:rsidRDefault="00002025" w:rsidP="00982E64">
      <w:pPr>
        <w:pStyle w:val="Heading2"/>
        <w:rPr>
          <w:lang w:val="en-US"/>
        </w:rPr>
      </w:pPr>
      <w:bookmarkStart w:id="36" w:name="_Toc345487767"/>
      <w:r>
        <w:rPr>
          <w:lang w:val="en-US"/>
        </w:rPr>
        <w:t>The Scientific Method</w:t>
      </w:r>
      <w:bookmarkEnd w:id="36"/>
    </w:p>
    <w:p w:rsidR="00002025" w:rsidRDefault="00002025" w:rsidP="00002025">
      <w:pPr>
        <w:rPr>
          <w:lang w:val="en-US"/>
        </w:rPr>
      </w:pPr>
      <w:r>
        <w:rPr>
          <w:lang w:val="en-US"/>
        </w:rPr>
        <w:t>Students need to understand the scientific method to plan and conduct their experiment with a six step process.</w:t>
      </w:r>
    </w:p>
    <w:p w:rsidR="00002025" w:rsidRPr="00002025" w:rsidRDefault="00002025" w:rsidP="007B7799">
      <w:pPr>
        <w:numPr>
          <w:ilvl w:val="0"/>
          <w:numId w:val="19"/>
        </w:numPr>
        <w:rPr>
          <w:rFonts w:cstheme="minorBidi"/>
          <w:szCs w:val="22"/>
        </w:rPr>
      </w:pPr>
      <w:r w:rsidRPr="00002025">
        <w:rPr>
          <w:rFonts w:cstheme="minorBidi"/>
          <w:szCs w:val="22"/>
        </w:rPr>
        <w:t>Problem – What are you trying to figure out? Write this in the form of a question.</w:t>
      </w:r>
    </w:p>
    <w:p w:rsidR="00002025" w:rsidRPr="00002025" w:rsidRDefault="00002025" w:rsidP="007B7799">
      <w:pPr>
        <w:numPr>
          <w:ilvl w:val="0"/>
          <w:numId w:val="19"/>
        </w:numPr>
        <w:rPr>
          <w:rFonts w:cstheme="minorBidi"/>
          <w:szCs w:val="22"/>
        </w:rPr>
      </w:pPr>
      <w:r w:rsidRPr="00002025">
        <w:rPr>
          <w:rFonts w:cstheme="minorBidi"/>
          <w:szCs w:val="22"/>
        </w:rPr>
        <w:t>Hypothesis – What do you think you are going to find out?</w:t>
      </w:r>
    </w:p>
    <w:p w:rsidR="00002025" w:rsidRPr="00002025" w:rsidRDefault="00002025" w:rsidP="007B7799">
      <w:pPr>
        <w:numPr>
          <w:ilvl w:val="0"/>
          <w:numId w:val="19"/>
        </w:numPr>
        <w:rPr>
          <w:rFonts w:cstheme="minorBidi"/>
          <w:szCs w:val="22"/>
        </w:rPr>
      </w:pPr>
      <w:r w:rsidRPr="00002025">
        <w:rPr>
          <w:rFonts w:cstheme="minorBidi"/>
          <w:szCs w:val="22"/>
        </w:rPr>
        <w:t>Materials – List the materials you will use in the experiment.</w:t>
      </w:r>
    </w:p>
    <w:p w:rsidR="00002025" w:rsidRPr="00002025" w:rsidRDefault="00002025" w:rsidP="007B7799">
      <w:pPr>
        <w:numPr>
          <w:ilvl w:val="0"/>
          <w:numId w:val="19"/>
        </w:numPr>
        <w:rPr>
          <w:rFonts w:cstheme="minorBidi"/>
          <w:szCs w:val="22"/>
        </w:rPr>
      </w:pPr>
      <w:r w:rsidRPr="00002025">
        <w:rPr>
          <w:rFonts w:cstheme="minorBidi"/>
          <w:szCs w:val="22"/>
        </w:rPr>
        <w:t>Procedures – Make a detailed list of the steps in your experiment.</w:t>
      </w:r>
    </w:p>
    <w:p w:rsidR="00002025" w:rsidRPr="00002025" w:rsidRDefault="00002025" w:rsidP="007B7799">
      <w:pPr>
        <w:numPr>
          <w:ilvl w:val="0"/>
          <w:numId w:val="19"/>
        </w:numPr>
        <w:rPr>
          <w:rFonts w:cstheme="minorBidi"/>
          <w:szCs w:val="22"/>
        </w:rPr>
      </w:pPr>
      <w:r w:rsidRPr="00002025">
        <w:rPr>
          <w:rFonts w:cstheme="minorBidi"/>
          <w:szCs w:val="22"/>
        </w:rPr>
        <w:t>Results – What did you observe when you performed the experiment?</w:t>
      </w:r>
    </w:p>
    <w:p w:rsidR="00002025" w:rsidRPr="00002025" w:rsidRDefault="00002025" w:rsidP="007B7799">
      <w:pPr>
        <w:numPr>
          <w:ilvl w:val="0"/>
          <w:numId w:val="19"/>
        </w:numPr>
        <w:rPr>
          <w:rFonts w:cstheme="minorBidi"/>
          <w:szCs w:val="22"/>
        </w:rPr>
      </w:pPr>
      <w:r w:rsidRPr="00002025">
        <w:rPr>
          <w:rFonts w:cstheme="minorBidi"/>
          <w:szCs w:val="22"/>
        </w:rPr>
        <w:t>Conclusion – From what you observed, how would you answer your original question?</w:t>
      </w:r>
    </w:p>
    <w:p w:rsidR="007015BC" w:rsidRDefault="00BB5DF6" w:rsidP="00DF2230">
      <w:pPr>
        <w:rPr>
          <w:rFonts w:cstheme="minorBidi"/>
          <w:szCs w:val="22"/>
        </w:rPr>
      </w:pPr>
      <w:r>
        <w:rPr>
          <w:rFonts w:cstheme="minorBidi"/>
          <w:szCs w:val="22"/>
        </w:rPr>
        <w:t xml:space="preserve">Scientific investigations involve ensuring that each experiment is a Fair Test. It involves variables that can be changes, measured, observed and controlled (kept the same). </w:t>
      </w:r>
    </w:p>
    <w:p w:rsidR="00BB5DF6" w:rsidRPr="007015BC" w:rsidRDefault="00BB5DF6" w:rsidP="007B7799">
      <w:pPr>
        <w:numPr>
          <w:ilvl w:val="0"/>
          <w:numId w:val="12"/>
        </w:numPr>
        <w:rPr>
          <w:rFonts w:cstheme="minorBidi"/>
          <w:szCs w:val="22"/>
        </w:rPr>
      </w:pPr>
      <w:r w:rsidRPr="007015BC">
        <w:rPr>
          <w:rFonts w:cstheme="minorBidi"/>
          <w:szCs w:val="22"/>
        </w:rPr>
        <w:t>Change one thing – the independent variable</w:t>
      </w:r>
    </w:p>
    <w:p w:rsidR="00BB5DF6" w:rsidRPr="007015BC" w:rsidRDefault="00BB5DF6" w:rsidP="007B7799">
      <w:pPr>
        <w:numPr>
          <w:ilvl w:val="0"/>
          <w:numId w:val="12"/>
        </w:numPr>
        <w:rPr>
          <w:rFonts w:cstheme="minorBidi"/>
          <w:szCs w:val="22"/>
        </w:rPr>
      </w:pPr>
      <w:r w:rsidRPr="007015BC">
        <w:rPr>
          <w:rFonts w:cstheme="minorBidi"/>
          <w:szCs w:val="22"/>
        </w:rPr>
        <w:t>Measure and observe one variable</w:t>
      </w:r>
      <w:r w:rsidR="007015BC" w:rsidRPr="007015BC">
        <w:rPr>
          <w:rFonts w:cstheme="minorBidi"/>
          <w:szCs w:val="22"/>
        </w:rPr>
        <w:t xml:space="preserve"> – the dependent variable</w:t>
      </w:r>
    </w:p>
    <w:p w:rsidR="00BB5DF6" w:rsidRPr="007015BC" w:rsidRDefault="00BB5DF6" w:rsidP="007B7799">
      <w:pPr>
        <w:numPr>
          <w:ilvl w:val="0"/>
          <w:numId w:val="12"/>
        </w:numPr>
        <w:rPr>
          <w:rFonts w:cstheme="minorBidi"/>
          <w:szCs w:val="22"/>
        </w:rPr>
      </w:pPr>
      <w:r w:rsidRPr="007015BC">
        <w:rPr>
          <w:rFonts w:cstheme="minorBidi"/>
          <w:szCs w:val="22"/>
        </w:rPr>
        <w:t>Keep the other variables the same</w:t>
      </w:r>
      <w:r w:rsidR="007015BC" w:rsidRPr="007015BC">
        <w:rPr>
          <w:rFonts w:cstheme="minorBidi"/>
          <w:szCs w:val="22"/>
        </w:rPr>
        <w:t xml:space="preserve"> – the controlled variables</w:t>
      </w:r>
    </w:p>
    <w:p w:rsidR="004A717F" w:rsidRDefault="00DF2230" w:rsidP="00DF2230">
      <w:pPr>
        <w:rPr>
          <w:rFonts w:cstheme="minorBidi"/>
          <w:szCs w:val="22"/>
        </w:rPr>
      </w:pPr>
      <w:r w:rsidRPr="00BB5DF6">
        <w:rPr>
          <w:rFonts w:cstheme="minorBidi"/>
          <w:szCs w:val="22"/>
        </w:rPr>
        <w:t>Allow</w:t>
      </w:r>
      <w:r w:rsidRPr="00DF2230">
        <w:rPr>
          <w:rFonts w:cstheme="minorBidi"/>
          <w:szCs w:val="22"/>
        </w:rPr>
        <w:t xml:space="preserve"> students to set up and conduct experiments to test hypotheses formed during the first activity. </w:t>
      </w:r>
      <w:r w:rsidR="004A717F">
        <w:rPr>
          <w:rFonts w:cstheme="minorBidi"/>
          <w:szCs w:val="22"/>
        </w:rPr>
        <w:t>Students should research their hypotheses through research in texts or web.</w:t>
      </w:r>
    </w:p>
    <w:p w:rsidR="00DF2230" w:rsidRPr="00DF2230" w:rsidRDefault="00DF2230" w:rsidP="00DF2230">
      <w:pPr>
        <w:rPr>
          <w:rFonts w:cstheme="minorBidi"/>
          <w:szCs w:val="22"/>
        </w:rPr>
      </w:pPr>
      <w:r w:rsidRPr="00DF2230">
        <w:rPr>
          <w:rFonts w:cstheme="minorBidi"/>
          <w:szCs w:val="22"/>
        </w:rPr>
        <w:t>Have them gather needed resources (materials to test needs of seeds) and follow through with experimental activities.</w:t>
      </w:r>
    </w:p>
    <w:p w:rsidR="00DF2230" w:rsidRPr="00DF2230" w:rsidRDefault="00DF2230" w:rsidP="00DF2230">
      <w:pPr>
        <w:rPr>
          <w:rFonts w:cstheme="minorBidi"/>
          <w:szCs w:val="22"/>
        </w:rPr>
      </w:pPr>
      <w:r w:rsidRPr="00DF2230">
        <w:rPr>
          <w:rFonts w:cstheme="minorBidi"/>
          <w:szCs w:val="22"/>
        </w:rPr>
        <w:lastRenderedPageBreak/>
        <w:t>Require students to journal findings of all experiments stating whether hypotheses were proven or disproved.</w:t>
      </w:r>
    </w:p>
    <w:p w:rsidR="00DF2230" w:rsidRPr="00DF2230" w:rsidRDefault="00DF2230" w:rsidP="00BB49D8">
      <w:pPr>
        <w:pStyle w:val="Heading3"/>
      </w:pPr>
      <w:bookmarkStart w:id="37" w:name="_Toc345487768"/>
      <w:r w:rsidRPr="00DF2230">
        <w:t>What you need</w:t>
      </w:r>
      <w:bookmarkEnd w:id="37"/>
    </w:p>
    <w:p w:rsidR="00DF2230" w:rsidRPr="00DF2230" w:rsidRDefault="00DF2230" w:rsidP="00DF2230">
      <w:pPr>
        <w:rPr>
          <w:rFonts w:cstheme="minorBidi"/>
          <w:szCs w:val="22"/>
        </w:rPr>
      </w:pPr>
      <w:r w:rsidRPr="00DF2230">
        <w:rPr>
          <w:rFonts w:cstheme="minorBidi"/>
          <w:szCs w:val="22"/>
        </w:rPr>
        <w:t>Have a range of materials available to students. These should include:</w:t>
      </w:r>
    </w:p>
    <w:p w:rsidR="00DF2230" w:rsidRPr="00DF2230" w:rsidRDefault="00DF2230" w:rsidP="007B7799">
      <w:pPr>
        <w:numPr>
          <w:ilvl w:val="0"/>
          <w:numId w:val="13"/>
        </w:numPr>
        <w:rPr>
          <w:rFonts w:cstheme="minorBidi"/>
          <w:szCs w:val="22"/>
        </w:rPr>
      </w:pPr>
      <w:r w:rsidRPr="00DF2230">
        <w:rPr>
          <w:rFonts w:cstheme="minorBidi"/>
          <w:szCs w:val="22"/>
        </w:rPr>
        <w:t>Potting mix</w:t>
      </w:r>
    </w:p>
    <w:p w:rsidR="00DF2230" w:rsidRPr="00DF2230" w:rsidRDefault="00DF2230" w:rsidP="007B7799">
      <w:pPr>
        <w:numPr>
          <w:ilvl w:val="0"/>
          <w:numId w:val="13"/>
        </w:numPr>
        <w:rPr>
          <w:rFonts w:cstheme="minorBidi"/>
          <w:szCs w:val="22"/>
        </w:rPr>
      </w:pPr>
      <w:r w:rsidRPr="00DF2230">
        <w:rPr>
          <w:rFonts w:cstheme="minorBidi"/>
          <w:szCs w:val="22"/>
        </w:rPr>
        <w:t>Gelatine (See note)</w:t>
      </w:r>
    </w:p>
    <w:p w:rsidR="00DF2230" w:rsidRPr="00DF2230" w:rsidRDefault="00DF2230" w:rsidP="007B7799">
      <w:pPr>
        <w:numPr>
          <w:ilvl w:val="0"/>
          <w:numId w:val="13"/>
        </w:numPr>
        <w:rPr>
          <w:rFonts w:cstheme="minorBidi"/>
          <w:szCs w:val="22"/>
        </w:rPr>
      </w:pPr>
      <w:r w:rsidRPr="00DF2230">
        <w:rPr>
          <w:rFonts w:cstheme="minorBidi"/>
          <w:szCs w:val="22"/>
        </w:rPr>
        <w:t>Clear plastic cups</w:t>
      </w:r>
    </w:p>
    <w:p w:rsidR="00DF2230" w:rsidRPr="00DF2230" w:rsidRDefault="00DF2230" w:rsidP="007B7799">
      <w:pPr>
        <w:numPr>
          <w:ilvl w:val="0"/>
          <w:numId w:val="13"/>
        </w:numPr>
        <w:rPr>
          <w:rFonts w:cstheme="minorBidi"/>
          <w:szCs w:val="22"/>
        </w:rPr>
      </w:pPr>
      <w:r w:rsidRPr="00DF2230">
        <w:rPr>
          <w:rFonts w:cstheme="minorBidi"/>
          <w:szCs w:val="22"/>
        </w:rPr>
        <w:t>Distilled water</w:t>
      </w:r>
    </w:p>
    <w:p w:rsidR="00DF2230" w:rsidRPr="00DF2230" w:rsidRDefault="00DF2230" w:rsidP="007B7799">
      <w:pPr>
        <w:numPr>
          <w:ilvl w:val="0"/>
          <w:numId w:val="13"/>
        </w:numPr>
        <w:rPr>
          <w:rFonts w:cstheme="minorBidi"/>
          <w:szCs w:val="22"/>
        </w:rPr>
      </w:pPr>
      <w:r w:rsidRPr="00DF2230">
        <w:rPr>
          <w:rFonts w:cstheme="minorBidi"/>
          <w:szCs w:val="22"/>
        </w:rPr>
        <w:t>Liquid plant food eg Aquasol</w:t>
      </w:r>
    </w:p>
    <w:p w:rsidR="00DF2230" w:rsidRPr="00DF2230" w:rsidRDefault="00DF2230" w:rsidP="007B7799">
      <w:pPr>
        <w:numPr>
          <w:ilvl w:val="0"/>
          <w:numId w:val="13"/>
        </w:numPr>
        <w:rPr>
          <w:rFonts w:cstheme="minorBidi"/>
          <w:szCs w:val="22"/>
        </w:rPr>
      </w:pPr>
      <w:r w:rsidRPr="00DF2230">
        <w:rPr>
          <w:rFonts w:cstheme="minorBidi"/>
          <w:szCs w:val="22"/>
        </w:rPr>
        <w:t>Dilute hydrogen peroxide</w:t>
      </w:r>
    </w:p>
    <w:p w:rsidR="00DF2230" w:rsidRPr="00DF2230" w:rsidRDefault="00DF2230" w:rsidP="007B7799">
      <w:pPr>
        <w:numPr>
          <w:ilvl w:val="0"/>
          <w:numId w:val="13"/>
        </w:numPr>
        <w:rPr>
          <w:rFonts w:cstheme="minorBidi"/>
          <w:szCs w:val="22"/>
        </w:rPr>
      </w:pPr>
      <w:r w:rsidRPr="00DF2230">
        <w:rPr>
          <w:rFonts w:cstheme="minorBidi"/>
          <w:szCs w:val="22"/>
        </w:rPr>
        <w:t>Potassium nitrate fertiliser</w:t>
      </w:r>
    </w:p>
    <w:p w:rsidR="00DF2230" w:rsidRPr="00DF2230" w:rsidRDefault="00DF2230" w:rsidP="007B7799">
      <w:pPr>
        <w:numPr>
          <w:ilvl w:val="0"/>
          <w:numId w:val="13"/>
        </w:numPr>
        <w:rPr>
          <w:rFonts w:cstheme="minorBidi"/>
          <w:szCs w:val="22"/>
        </w:rPr>
      </w:pPr>
      <w:r w:rsidRPr="00DF2230">
        <w:rPr>
          <w:rFonts w:cstheme="minorBidi"/>
          <w:szCs w:val="22"/>
        </w:rPr>
        <w:t>Fish emulsion</w:t>
      </w:r>
    </w:p>
    <w:p w:rsidR="00DF2230" w:rsidRPr="00DF2230" w:rsidRDefault="00DF2230" w:rsidP="007B7799">
      <w:pPr>
        <w:numPr>
          <w:ilvl w:val="0"/>
          <w:numId w:val="13"/>
        </w:numPr>
        <w:rPr>
          <w:rFonts w:cstheme="minorBidi"/>
          <w:szCs w:val="22"/>
        </w:rPr>
      </w:pPr>
      <w:r w:rsidRPr="00DF2230">
        <w:rPr>
          <w:rFonts w:cstheme="minorBidi"/>
          <w:szCs w:val="22"/>
        </w:rPr>
        <w:t>Sticky tape</w:t>
      </w:r>
    </w:p>
    <w:p w:rsidR="00DF2230" w:rsidRPr="00DF2230" w:rsidRDefault="00DF2230" w:rsidP="007B7799">
      <w:pPr>
        <w:numPr>
          <w:ilvl w:val="0"/>
          <w:numId w:val="13"/>
        </w:numPr>
        <w:rPr>
          <w:rFonts w:cstheme="minorBidi"/>
          <w:szCs w:val="22"/>
        </w:rPr>
      </w:pPr>
      <w:r w:rsidRPr="00DF2230">
        <w:rPr>
          <w:rFonts w:cstheme="minorBidi"/>
          <w:szCs w:val="22"/>
        </w:rPr>
        <w:t>Marking pens</w:t>
      </w:r>
    </w:p>
    <w:p w:rsidR="00DF2230" w:rsidRPr="00DF2230" w:rsidRDefault="00DF2230" w:rsidP="00DF2230">
      <w:pPr>
        <w:rPr>
          <w:rFonts w:cstheme="minorBidi"/>
          <w:szCs w:val="22"/>
          <w:u w:val="single"/>
          <w:lang w:val="en-US"/>
        </w:rPr>
      </w:pPr>
      <w:r w:rsidRPr="00DF2230">
        <w:rPr>
          <w:rFonts w:cstheme="minorBidi"/>
          <w:szCs w:val="22"/>
          <w:u w:val="single"/>
          <w:lang w:val="en-US"/>
        </w:rPr>
        <w:t>Note:</w:t>
      </w:r>
    </w:p>
    <w:p w:rsidR="00DF2230" w:rsidRPr="00DF2230" w:rsidRDefault="00DF2230" w:rsidP="00DF2230">
      <w:pPr>
        <w:rPr>
          <w:rFonts w:cstheme="minorBidi"/>
          <w:szCs w:val="22"/>
          <w:lang w:val="en-US"/>
        </w:rPr>
      </w:pPr>
      <w:r w:rsidRPr="00DF2230">
        <w:rPr>
          <w:rFonts w:cstheme="minorBidi"/>
          <w:szCs w:val="22"/>
          <w:lang w:val="en-US"/>
        </w:rPr>
        <w:t>You may like to have students plant their seeds into gelatin, rather than soil. Clear gelatin makes an ideal growing medium for seed germination activities. The students can view the entire process, unlike planting seeds in soil which is only visible after the plant pushes up above the surface.</w:t>
      </w:r>
    </w:p>
    <w:p w:rsidR="00DF2230" w:rsidRPr="00DF2230" w:rsidRDefault="00DF2230" w:rsidP="00DF2230">
      <w:pPr>
        <w:rPr>
          <w:rFonts w:cstheme="minorBidi"/>
          <w:szCs w:val="22"/>
          <w:lang w:val="en-US"/>
        </w:rPr>
      </w:pPr>
      <w:r w:rsidRPr="00DF2230">
        <w:rPr>
          <w:rFonts w:cstheme="minorBidi"/>
          <w:szCs w:val="22"/>
          <w:lang w:val="en-US"/>
        </w:rPr>
        <w:t xml:space="preserve">Make up the gelatin as normal and pour into a clear container. Allow to set. Press the plant seed about one-half inch below the gelatin's surface. The students observe and document the seed's changes each day. </w:t>
      </w:r>
    </w:p>
    <w:p w:rsidR="00DF2230" w:rsidRPr="00DF2230" w:rsidRDefault="00DF2230" w:rsidP="00BB49D8">
      <w:pPr>
        <w:pStyle w:val="Heading3"/>
      </w:pPr>
      <w:bookmarkStart w:id="38" w:name="_Toc345487769"/>
      <w:r w:rsidRPr="00DF2230">
        <w:rPr>
          <w:lang w:val="en-US"/>
        </w:rPr>
        <w:t>What to do</w:t>
      </w:r>
      <w:bookmarkEnd w:id="38"/>
    </w:p>
    <w:p w:rsidR="00DF2230" w:rsidRPr="00DF2230" w:rsidRDefault="00DF2230" w:rsidP="00DF2230">
      <w:pPr>
        <w:rPr>
          <w:rFonts w:cstheme="minorBidi"/>
          <w:szCs w:val="22"/>
        </w:rPr>
      </w:pPr>
      <w:r w:rsidRPr="00DF2230">
        <w:rPr>
          <w:rFonts w:cstheme="minorBidi"/>
          <w:szCs w:val="22"/>
        </w:rPr>
        <w:t>Use the following questions to stimulate student thinking about their experimental design:</w:t>
      </w:r>
    </w:p>
    <w:p w:rsidR="00DF2230" w:rsidRPr="00DF2230" w:rsidRDefault="00DF2230" w:rsidP="007B7799">
      <w:pPr>
        <w:numPr>
          <w:ilvl w:val="0"/>
          <w:numId w:val="14"/>
        </w:numPr>
        <w:rPr>
          <w:rFonts w:cstheme="minorBidi"/>
          <w:szCs w:val="22"/>
        </w:rPr>
      </w:pPr>
      <w:r w:rsidRPr="00DF2230">
        <w:rPr>
          <w:rFonts w:cstheme="minorBidi"/>
          <w:szCs w:val="22"/>
        </w:rPr>
        <w:t>What happens if you plant the seeds deeper or shallower?</w:t>
      </w:r>
    </w:p>
    <w:p w:rsidR="00DF2230" w:rsidRPr="00DF2230" w:rsidRDefault="00DF2230" w:rsidP="007B7799">
      <w:pPr>
        <w:numPr>
          <w:ilvl w:val="0"/>
          <w:numId w:val="14"/>
        </w:numPr>
        <w:rPr>
          <w:rFonts w:cstheme="minorBidi"/>
          <w:szCs w:val="22"/>
        </w:rPr>
      </w:pPr>
      <w:r w:rsidRPr="00DF2230">
        <w:rPr>
          <w:rFonts w:cstheme="minorBidi"/>
          <w:szCs w:val="22"/>
        </w:rPr>
        <w:t>What happens if you add more or less water?</w:t>
      </w:r>
    </w:p>
    <w:p w:rsidR="00DF2230" w:rsidRPr="00DF2230" w:rsidRDefault="00DF2230" w:rsidP="007B7799">
      <w:pPr>
        <w:numPr>
          <w:ilvl w:val="0"/>
          <w:numId w:val="14"/>
        </w:numPr>
        <w:rPr>
          <w:rFonts w:cstheme="minorBidi"/>
          <w:szCs w:val="22"/>
        </w:rPr>
      </w:pPr>
      <w:r w:rsidRPr="00DF2230">
        <w:rPr>
          <w:rFonts w:cstheme="minorBidi"/>
          <w:szCs w:val="22"/>
        </w:rPr>
        <w:t>What will this environment cause the seeds to do?</w:t>
      </w:r>
    </w:p>
    <w:p w:rsidR="00DF2230" w:rsidRPr="00DF2230" w:rsidRDefault="00DF2230" w:rsidP="007B7799">
      <w:pPr>
        <w:numPr>
          <w:ilvl w:val="0"/>
          <w:numId w:val="14"/>
        </w:numPr>
        <w:rPr>
          <w:rFonts w:cstheme="minorBidi"/>
          <w:szCs w:val="22"/>
        </w:rPr>
      </w:pPr>
      <w:r w:rsidRPr="00DF2230">
        <w:rPr>
          <w:rFonts w:cstheme="minorBidi"/>
          <w:szCs w:val="22"/>
        </w:rPr>
        <w:t>What factors are present that will enable the seeds to germinate and grow?</w:t>
      </w:r>
    </w:p>
    <w:p w:rsidR="00DF2230" w:rsidRPr="00DF2230" w:rsidRDefault="00DF2230" w:rsidP="007B7799">
      <w:pPr>
        <w:numPr>
          <w:ilvl w:val="0"/>
          <w:numId w:val="14"/>
        </w:numPr>
        <w:rPr>
          <w:rFonts w:cstheme="minorBidi"/>
          <w:szCs w:val="22"/>
        </w:rPr>
      </w:pPr>
      <w:r w:rsidRPr="00DF2230">
        <w:rPr>
          <w:rFonts w:cstheme="minorBidi"/>
          <w:szCs w:val="22"/>
        </w:rPr>
        <w:t>Which seed do you predict will germinate first, second, last? Why?</w:t>
      </w:r>
    </w:p>
    <w:p w:rsidR="00DF2230" w:rsidRPr="00DF2230" w:rsidRDefault="00DF2230" w:rsidP="007B7799">
      <w:pPr>
        <w:numPr>
          <w:ilvl w:val="0"/>
          <w:numId w:val="14"/>
        </w:numPr>
        <w:rPr>
          <w:rFonts w:cstheme="minorBidi"/>
          <w:szCs w:val="22"/>
        </w:rPr>
      </w:pPr>
      <w:r w:rsidRPr="00DF2230">
        <w:rPr>
          <w:rFonts w:cstheme="minorBidi"/>
          <w:szCs w:val="22"/>
        </w:rPr>
        <w:t>Does the amount of sunlight affect germination?</w:t>
      </w:r>
    </w:p>
    <w:p w:rsidR="00DF2230" w:rsidRPr="00DF2230" w:rsidRDefault="00DF2230" w:rsidP="007B7799">
      <w:pPr>
        <w:numPr>
          <w:ilvl w:val="0"/>
          <w:numId w:val="14"/>
        </w:numPr>
        <w:rPr>
          <w:rFonts w:cstheme="minorBidi"/>
          <w:szCs w:val="22"/>
        </w:rPr>
      </w:pPr>
      <w:r w:rsidRPr="00DF2230">
        <w:rPr>
          <w:rFonts w:cstheme="minorBidi"/>
          <w:szCs w:val="22"/>
        </w:rPr>
        <w:lastRenderedPageBreak/>
        <w:t>Does stratification (breaking the seed coat) affect germination rate?</w:t>
      </w:r>
    </w:p>
    <w:p w:rsidR="00DF2230" w:rsidRPr="00DF2230" w:rsidRDefault="00DF2230" w:rsidP="007B7799">
      <w:pPr>
        <w:numPr>
          <w:ilvl w:val="0"/>
          <w:numId w:val="14"/>
        </w:numPr>
        <w:rPr>
          <w:rFonts w:cstheme="minorBidi"/>
          <w:szCs w:val="22"/>
        </w:rPr>
      </w:pPr>
      <w:r w:rsidRPr="00DF2230">
        <w:rPr>
          <w:rFonts w:cstheme="minorBidi"/>
          <w:szCs w:val="22"/>
        </w:rPr>
        <w:t>Which soaking solution would germinate seeds most effectively?</w:t>
      </w:r>
    </w:p>
    <w:p w:rsidR="00DF2230" w:rsidRPr="00DF2230" w:rsidRDefault="00DF2230" w:rsidP="007B7799">
      <w:pPr>
        <w:numPr>
          <w:ilvl w:val="0"/>
          <w:numId w:val="14"/>
        </w:numPr>
        <w:rPr>
          <w:rFonts w:cstheme="minorBidi"/>
          <w:szCs w:val="22"/>
        </w:rPr>
      </w:pPr>
      <w:r w:rsidRPr="00DF2230">
        <w:rPr>
          <w:rFonts w:cstheme="minorBidi"/>
          <w:szCs w:val="22"/>
        </w:rPr>
        <w:t>Does freezing for various intervals affect germination rate?</w:t>
      </w:r>
    </w:p>
    <w:p w:rsidR="00DF2230" w:rsidRPr="00DF2230" w:rsidRDefault="00DF2230" w:rsidP="007B7799">
      <w:pPr>
        <w:numPr>
          <w:ilvl w:val="0"/>
          <w:numId w:val="14"/>
        </w:numPr>
        <w:rPr>
          <w:rFonts w:cstheme="minorBidi"/>
          <w:szCs w:val="22"/>
        </w:rPr>
      </w:pPr>
      <w:r w:rsidRPr="00DF2230">
        <w:rPr>
          <w:rFonts w:cstheme="minorBidi"/>
          <w:szCs w:val="22"/>
        </w:rPr>
        <w:t>What temperature is ideal for germination of cotton seeds?</w:t>
      </w:r>
    </w:p>
    <w:p w:rsidR="00DF2230" w:rsidRPr="00DF2230" w:rsidRDefault="00DF2230" w:rsidP="007B7799">
      <w:pPr>
        <w:numPr>
          <w:ilvl w:val="0"/>
          <w:numId w:val="14"/>
        </w:numPr>
        <w:rPr>
          <w:rFonts w:cstheme="minorBidi"/>
          <w:szCs w:val="22"/>
        </w:rPr>
      </w:pPr>
      <w:r w:rsidRPr="00DF2230">
        <w:rPr>
          <w:rFonts w:cstheme="minorBidi"/>
          <w:szCs w:val="22"/>
        </w:rPr>
        <w:t>Do nutrients affect seed germination?</w:t>
      </w:r>
    </w:p>
    <w:p w:rsidR="00DF2230" w:rsidRPr="00DF2230" w:rsidRDefault="00DF2230" w:rsidP="007B7799">
      <w:pPr>
        <w:numPr>
          <w:ilvl w:val="0"/>
          <w:numId w:val="14"/>
        </w:numPr>
        <w:rPr>
          <w:rFonts w:cstheme="minorBidi"/>
          <w:szCs w:val="22"/>
        </w:rPr>
      </w:pPr>
      <w:r w:rsidRPr="00DF2230">
        <w:rPr>
          <w:rFonts w:cstheme="minorBidi"/>
          <w:szCs w:val="22"/>
        </w:rPr>
        <w:t>What is the relationship between the size of a seed and its ideal planting depth?</w:t>
      </w:r>
    </w:p>
    <w:p w:rsidR="00DF2230" w:rsidRDefault="00DF2230">
      <w:pPr>
        <w:rPr>
          <w:rFonts w:cstheme="minorBidi"/>
          <w:szCs w:val="22"/>
        </w:rPr>
      </w:pPr>
      <w:r>
        <w:rPr>
          <w:rFonts w:cstheme="minorBidi"/>
          <w:szCs w:val="22"/>
        </w:rPr>
        <w:br w:type="page"/>
      </w:r>
    </w:p>
    <w:p w:rsidR="00AE3621" w:rsidRDefault="004A4D7E" w:rsidP="004A4D7E">
      <w:pPr>
        <w:pStyle w:val="Heading1"/>
      </w:pPr>
      <w:bookmarkStart w:id="39" w:name="_Toc345487770"/>
      <w:r>
        <w:lastRenderedPageBreak/>
        <w:t xml:space="preserve">Lesson </w:t>
      </w:r>
      <w:r w:rsidR="00725B13">
        <w:t>16</w:t>
      </w:r>
      <w:r w:rsidR="003C7DDC">
        <w:t>/17</w:t>
      </w:r>
      <w:r>
        <w:t xml:space="preserve"> </w:t>
      </w:r>
      <w:r w:rsidR="00AE3621" w:rsidRPr="00AE3621">
        <w:t>Insect resistant cotton</w:t>
      </w:r>
      <w:bookmarkEnd w:id="39"/>
    </w:p>
    <w:p w:rsidR="00814C5F" w:rsidRPr="00814C5F" w:rsidRDefault="00814C5F" w:rsidP="007B7799">
      <w:pPr>
        <w:pStyle w:val="ListParagraph"/>
        <w:numPr>
          <w:ilvl w:val="0"/>
          <w:numId w:val="20"/>
        </w:numPr>
        <w:rPr>
          <w:lang w:val="en-US"/>
        </w:rPr>
      </w:pPr>
      <w:r>
        <w:t xml:space="preserve">To </w:t>
      </w:r>
      <w:r w:rsidRPr="00814C5F">
        <w:rPr>
          <w:lang w:val="en-US"/>
        </w:rPr>
        <w:t>research and explore the history, use and ethics of technologies</w:t>
      </w:r>
    </w:p>
    <w:p w:rsidR="00814C5F" w:rsidRPr="00814C5F" w:rsidRDefault="00814C5F" w:rsidP="007B7799">
      <w:pPr>
        <w:numPr>
          <w:ilvl w:val="0"/>
          <w:numId w:val="20"/>
        </w:numPr>
      </w:pPr>
      <w:r w:rsidRPr="00814C5F">
        <w:rPr>
          <w:rFonts w:ascii="Calibri" w:eastAsia="Calibri" w:hAnsi="Calibri" w:cs="Times New Roman"/>
          <w:szCs w:val="22"/>
          <w:lang w:val="en-US"/>
        </w:rPr>
        <w:t>Communicate ideas and finding using scientific language</w:t>
      </w:r>
    </w:p>
    <w:p w:rsidR="00AE3621" w:rsidRPr="00AE3621" w:rsidRDefault="00AE3621" w:rsidP="00D07FE9">
      <w:pPr>
        <w:pStyle w:val="Heading3"/>
      </w:pPr>
      <w:bookmarkStart w:id="40" w:name="_Toc345487771"/>
      <w:r w:rsidRPr="00AE3621">
        <w:t>Background</w:t>
      </w:r>
      <w:bookmarkEnd w:id="40"/>
    </w:p>
    <w:p w:rsidR="00AE3621" w:rsidRPr="00AE3621" w:rsidRDefault="00AE3621" w:rsidP="00AE3621">
      <w:pPr>
        <w:rPr>
          <w:rFonts w:cstheme="minorBidi"/>
          <w:szCs w:val="22"/>
        </w:rPr>
      </w:pPr>
      <w:r w:rsidRPr="00AE3621">
        <w:rPr>
          <w:rFonts w:cstheme="minorBidi"/>
          <w:szCs w:val="22"/>
        </w:rPr>
        <w:t xml:space="preserve">A major insect pest of the cotton plant is the cotton boll weevil. The US company Monsanto has developed a variety of cotton with built-in resistance to the boll weevil, and other scientists are researching the use of viruses and venoms to kill cotton pests. </w:t>
      </w:r>
    </w:p>
    <w:p w:rsidR="00AE3621" w:rsidRPr="00AE3621" w:rsidRDefault="00AE3621" w:rsidP="00AE3621">
      <w:pPr>
        <w:rPr>
          <w:rFonts w:cstheme="minorBidi"/>
          <w:szCs w:val="22"/>
        </w:rPr>
      </w:pPr>
      <w:r w:rsidRPr="00AE3621">
        <w:rPr>
          <w:rFonts w:cstheme="minorBidi"/>
          <w:szCs w:val="22"/>
        </w:rPr>
        <w:t xml:space="preserve">Australia's worst cotton pest is </w:t>
      </w:r>
      <w:r w:rsidRPr="00AE3621">
        <w:rPr>
          <w:rFonts w:cstheme="minorBidi"/>
          <w:i/>
          <w:iCs/>
          <w:szCs w:val="22"/>
        </w:rPr>
        <w:t>Helicoverpa armigera</w:t>
      </w:r>
      <w:r w:rsidRPr="00AE3621">
        <w:rPr>
          <w:rFonts w:cstheme="minorBidi"/>
          <w:szCs w:val="22"/>
        </w:rPr>
        <w:t>, a type of cotton bollworm. Cotton is eaten by this grub or caterpillar, which is an insect larva. The adult is a moth that lays its eggs on cotton plants. When the larva hatches it starts eating the food that its mother has provided for it. The grub then burrows into the cotton seed pod (boll) to find more food, thus damaging the cotton. Because of this it is called the cotton bollworm or cotton boll weevil.</w:t>
      </w:r>
    </w:p>
    <w:p w:rsidR="00AE3621" w:rsidRPr="00AE3621" w:rsidRDefault="00AE3621" w:rsidP="00AE3621">
      <w:pPr>
        <w:rPr>
          <w:rFonts w:cstheme="minorBidi"/>
          <w:szCs w:val="22"/>
        </w:rPr>
      </w:pPr>
      <w:r w:rsidRPr="00AE3621">
        <w:rPr>
          <w:rFonts w:cstheme="minorBidi"/>
          <w:szCs w:val="22"/>
        </w:rPr>
        <w:t>When the larvae have grown, they crawl down the stem of the plant into the soil. Here they turn into pupae, inside a hard case. The pupae metamorphose (change) into the adult moth stage in the soil. Four or five generations of these moths can be produced each year.</w:t>
      </w:r>
    </w:p>
    <w:p w:rsidR="00AE3621" w:rsidRPr="00AE3621" w:rsidRDefault="00AE3621" w:rsidP="004A4D7E">
      <w:pPr>
        <w:pStyle w:val="Heading3"/>
      </w:pPr>
      <w:bookmarkStart w:id="41" w:name="_Toc345487772"/>
      <w:r w:rsidRPr="00AE3621">
        <w:t>Activities</w:t>
      </w:r>
      <w:bookmarkEnd w:id="41"/>
    </w:p>
    <w:p w:rsidR="00AE3621" w:rsidRPr="00AE3621" w:rsidRDefault="00AE3621" w:rsidP="007B7799">
      <w:pPr>
        <w:numPr>
          <w:ilvl w:val="0"/>
          <w:numId w:val="9"/>
        </w:numPr>
        <w:rPr>
          <w:rFonts w:cstheme="minorBidi"/>
          <w:szCs w:val="22"/>
        </w:rPr>
      </w:pPr>
      <w:r w:rsidRPr="00AE3621">
        <w:rPr>
          <w:rFonts w:cstheme="minorBidi"/>
          <w:szCs w:val="22"/>
        </w:rPr>
        <w:t xml:space="preserve">How to engineer cotton </w:t>
      </w:r>
    </w:p>
    <w:p w:rsidR="00AE3621" w:rsidRPr="00AE3621" w:rsidRDefault="00AE3621" w:rsidP="007B7799">
      <w:pPr>
        <w:numPr>
          <w:ilvl w:val="0"/>
          <w:numId w:val="9"/>
        </w:numPr>
        <w:rPr>
          <w:rFonts w:cstheme="minorBidi"/>
          <w:szCs w:val="22"/>
        </w:rPr>
      </w:pPr>
      <w:r w:rsidRPr="00AE3621">
        <w:rPr>
          <w:rFonts w:cstheme="minorBidi"/>
          <w:szCs w:val="22"/>
        </w:rPr>
        <w:t xml:space="preserve">People do not agree about genetic engineering of crops  </w:t>
      </w:r>
    </w:p>
    <w:p w:rsidR="00AE3621" w:rsidRPr="00AE3621" w:rsidRDefault="00AE3621" w:rsidP="007B7799">
      <w:pPr>
        <w:numPr>
          <w:ilvl w:val="0"/>
          <w:numId w:val="9"/>
        </w:numPr>
        <w:rPr>
          <w:rFonts w:cstheme="minorBidi"/>
          <w:szCs w:val="22"/>
        </w:rPr>
      </w:pPr>
      <w:r w:rsidRPr="00AE3621">
        <w:rPr>
          <w:rFonts w:cstheme="minorBidi"/>
          <w:szCs w:val="22"/>
        </w:rPr>
        <w:t xml:space="preserve">Looking at media views - GM crops  </w:t>
      </w:r>
    </w:p>
    <w:p w:rsidR="00AE3621" w:rsidRPr="00AE3621" w:rsidRDefault="00AE3621" w:rsidP="00AE3621">
      <w:pPr>
        <w:rPr>
          <w:rFonts w:cstheme="minorBidi"/>
          <w:szCs w:val="22"/>
        </w:rPr>
      </w:pPr>
      <w:r w:rsidRPr="00AE3621">
        <w:rPr>
          <w:rFonts w:cstheme="minorBidi"/>
          <w:szCs w:val="22"/>
        </w:rPr>
        <w:t xml:space="preserve">These activities are available from the </w:t>
      </w:r>
      <w:r w:rsidRPr="00AE3621">
        <w:rPr>
          <w:rFonts w:cstheme="minorBidi"/>
          <w:i/>
          <w:iCs/>
          <w:szCs w:val="22"/>
        </w:rPr>
        <w:t>Biotechnology Online</w:t>
      </w:r>
      <w:r w:rsidRPr="00AE3621">
        <w:rPr>
          <w:rFonts w:cstheme="minorBidi"/>
          <w:szCs w:val="22"/>
        </w:rPr>
        <w:t xml:space="preserve"> Secondary School Resource. </w:t>
      </w:r>
      <w:hyperlink r:id="rId28" w:history="1">
        <w:r w:rsidRPr="00AE3621">
          <w:rPr>
            <w:rStyle w:val="Hyperlink"/>
            <w:rFonts w:cstheme="minorBidi"/>
            <w:szCs w:val="22"/>
          </w:rPr>
          <w:t>http://www.biotechnologyonline.gov.au/biotechnologyonline/migration.html</w:t>
        </w:r>
      </w:hyperlink>
    </w:p>
    <w:p w:rsidR="00AE3621" w:rsidRPr="00AE3621" w:rsidRDefault="00AE3621" w:rsidP="00AE3621">
      <w:pPr>
        <w:rPr>
          <w:rFonts w:cstheme="minorBidi"/>
          <w:szCs w:val="22"/>
        </w:rPr>
      </w:pPr>
      <w:r w:rsidRPr="00AE3621">
        <w:rPr>
          <w:rFonts w:cstheme="minorBidi"/>
          <w:szCs w:val="22"/>
        </w:rPr>
        <w:br w:type="page"/>
      </w:r>
    </w:p>
    <w:p w:rsidR="00AE3621" w:rsidRPr="00AE3621" w:rsidRDefault="00AE3621" w:rsidP="00982E64">
      <w:pPr>
        <w:pStyle w:val="Heading2"/>
      </w:pPr>
      <w:bookmarkStart w:id="42" w:name="_Toc345487773"/>
      <w:r w:rsidRPr="00AE3621">
        <w:lastRenderedPageBreak/>
        <w:t>Student Worksheet: How to engineer cotton</w:t>
      </w:r>
      <w:bookmarkEnd w:id="42"/>
    </w:p>
    <w:p w:rsidR="00AE3621" w:rsidRPr="00AE3621" w:rsidRDefault="00AE3621" w:rsidP="00AE3621">
      <w:pPr>
        <w:rPr>
          <w:rFonts w:cstheme="minorBidi"/>
          <w:bCs/>
          <w:szCs w:val="22"/>
        </w:rPr>
      </w:pPr>
      <w:r w:rsidRPr="00AE3621">
        <w:rPr>
          <w:rFonts w:cstheme="minorBidi"/>
          <w:bCs/>
          <w:szCs w:val="22"/>
        </w:rPr>
        <w:t>The process of modifying the genes of an organism nearly always involves a common set of steps:</w:t>
      </w:r>
    </w:p>
    <w:p w:rsidR="00AE3621" w:rsidRPr="004131D3" w:rsidRDefault="00AE3621" w:rsidP="007B7799">
      <w:pPr>
        <w:numPr>
          <w:ilvl w:val="0"/>
          <w:numId w:val="14"/>
        </w:numPr>
        <w:rPr>
          <w:rFonts w:cstheme="minorBidi"/>
          <w:szCs w:val="22"/>
        </w:rPr>
      </w:pPr>
      <w:r w:rsidRPr="004131D3">
        <w:rPr>
          <w:rFonts w:cstheme="minorBidi"/>
          <w:szCs w:val="22"/>
        </w:rPr>
        <w:t>a feature to be introduced into an organism is identified;</w:t>
      </w:r>
    </w:p>
    <w:p w:rsidR="00AE3621" w:rsidRPr="004131D3" w:rsidRDefault="00AE3621" w:rsidP="007B7799">
      <w:pPr>
        <w:numPr>
          <w:ilvl w:val="0"/>
          <w:numId w:val="14"/>
        </w:numPr>
        <w:rPr>
          <w:rFonts w:cstheme="minorBidi"/>
          <w:szCs w:val="22"/>
        </w:rPr>
      </w:pPr>
      <w:r w:rsidRPr="004131D3">
        <w:rPr>
          <w:rFonts w:cstheme="minorBidi"/>
          <w:szCs w:val="22"/>
        </w:rPr>
        <w:t>a gene that controls the identified feature is located;</w:t>
      </w:r>
    </w:p>
    <w:p w:rsidR="00AE3621" w:rsidRPr="004131D3" w:rsidRDefault="00AE3621" w:rsidP="007B7799">
      <w:pPr>
        <w:numPr>
          <w:ilvl w:val="0"/>
          <w:numId w:val="14"/>
        </w:numPr>
        <w:rPr>
          <w:rFonts w:cstheme="minorBidi"/>
          <w:szCs w:val="22"/>
        </w:rPr>
      </w:pPr>
      <w:r w:rsidRPr="004131D3">
        <w:rPr>
          <w:rFonts w:cstheme="minorBidi"/>
          <w:szCs w:val="22"/>
        </w:rPr>
        <w:t>the gene that controls the new feature is isolated and made ready for insertion into a new cell;</w:t>
      </w:r>
    </w:p>
    <w:p w:rsidR="00AE3621" w:rsidRPr="004131D3" w:rsidRDefault="00AE3621" w:rsidP="007B7799">
      <w:pPr>
        <w:numPr>
          <w:ilvl w:val="0"/>
          <w:numId w:val="14"/>
        </w:numPr>
        <w:rPr>
          <w:rFonts w:cstheme="minorBidi"/>
          <w:szCs w:val="22"/>
        </w:rPr>
      </w:pPr>
      <w:r w:rsidRPr="004131D3">
        <w:rPr>
          <w:rFonts w:cstheme="minorBidi"/>
          <w:szCs w:val="22"/>
        </w:rPr>
        <w:t>the new gene is put into the DNA of cells of the organism to be changed; and</w:t>
      </w:r>
    </w:p>
    <w:p w:rsidR="00AE3621" w:rsidRPr="004131D3" w:rsidRDefault="00700829" w:rsidP="007B7799">
      <w:pPr>
        <w:numPr>
          <w:ilvl w:val="0"/>
          <w:numId w:val="14"/>
        </w:numPr>
        <w:rPr>
          <w:rFonts w:cstheme="minorBidi"/>
          <w:szCs w:val="22"/>
        </w:rPr>
      </w:pPr>
      <w:r w:rsidRPr="004131D3">
        <w:rPr>
          <w:rFonts w:cstheme="minorBidi"/>
          <w:szCs w:val="22"/>
        </w:rPr>
        <w:t>the genetically modified cells are cultured</w:t>
      </w:r>
    </w:p>
    <w:p w:rsidR="00AE3621" w:rsidRPr="00AE3621" w:rsidRDefault="00AE3621" w:rsidP="00AE3621">
      <w:pPr>
        <w:rPr>
          <w:rFonts w:cstheme="minorBidi"/>
          <w:bCs/>
          <w:szCs w:val="22"/>
        </w:rPr>
      </w:pPr>
      <w:r w:rsidRPr="00AE3621">
        <w:rPr>
          <w:rFonts w:cstheme="minorBidi"/>
          <w:bCs/>
          <w:szCs w:val="22"/>
        </w:rPr>
        <w:t xml:space="preserve">A gene that produces an insecticide exists in </w:t>
      </w:r>
      <w:r w:rsidRPr="00AE3621">
        <w:rPr>
          <w:rFonts w:cstheme="minorBidi"/>
          <w:bCs/>
          <w:i/>
          <w:iCs/>
          <w:szCs w:val="22"/>
        </w:rPr>
        <w:t>Bacillus thuringiensis</w:t>
      </w:r>
      <w:r w:rsidRPr="00AE3621">
        <w:rPr>
          <w:rFonts w:cstheme="minorBidi"/>
          <w:bCs/>
          <w:szCs w:val="22"/>
        </w:rPr>
        <w:t>, a soil bacterium. The gene is usually referred to as the Bt gene.</w:t>
      </w:r>
    </w:p>
    <w:p w:rsidR="00AE3621" w:rsidRPr="00AE3621" w:rsidRDefault="00AE3621" w:rsidP="00AE3621">
      <w:pPr>
        <w:rPr>
          <w:rFonts w:cstheme="minorBidi"/>
          <w:bCs/>
          <w:szCs w:val="22"/>
        </w:rPr>
      </w:pPr>
      <w:r w:rsidRPr="00AE3621">
        <w:rPr>
          <w:rFonts w:cstheme="minorBidi"/>
          <w:bCs/>
          <w:szCs w:val="22"/>
        </w:rPr>
        <w:t>At the end of this activity you will:</w:t>
      </w:r>
    </w:p>
    <w:p w:rsidR="00AE3621" w:rsidRPr="004131D3" w:rsidRDefault="00AE3621" w:rsidP="007B7799">
      <w:pPr>
        <w:numPr>
          <w:ilvl w:val="0"/>
          <w:numId w:val="14"/>
        </w:numPr>
        <w:rPr>
          <w:rFonts w:cstheme="minorBidi"/>
          <w:szCs w:val="22"/>
        </w:rPr>
      </w:pPr>
      <w:r w:rsidRPr="004131D3">
        <w:rPr>
          <w:rFonts w:cstheme="minorBidi"/>
          <w:szCs w:val="22"/>
        </w:rPr>
        <w:t>know that cotton has been genetically modified to produce an insecticide;</w:t>
      </w:r>
    </w:p>
    <w:p w:rsidR="00AE3621" w:rsidRPr="004131D3" w:rsidRDefault="00700829" w:rsidP="007B7799">
      <w:pPr>
        <w:numPr>
          <w:ilvl w:val="0"/>
          <w:numId w:val="14"/>
        </w:numPr>
        <w:rPr>
          <w:rFonts w:cstheme="minorBidi"/>
          <w:szCs w:val="22"/>
        </w:rPr>
      </w:pPr>
      <w:r w:rsidRPr="004131D3">
        <w:rPr>
          <w:rFonts w:cstheme="minorBidi"/>
          <w:szCs w:val="22"/>
        </w:rPr>
        <w:t>understand the steps that scientists usually follow to produce genetically engineered cotton</w:t>
      </w:r>
    </w:p>
    <w:p w:rsidR="00AE3621" w:rsidRPr="00AE3621" w:rsidRDefault="00AE3621" w:rsidP="00FE2574">
      <w:pPr>
        <w:pStyle w:val="Heading3"/>
      </w:pPr>
      <w:bookmarkStart w:id="43" w:name="_Toc345487774"/>
      <w:r w:rsidRPr="00AE3621">
        <w:t>You will need</w:t>
      </w:r>
      <w:bookmarkEnd w:id="43"/>
    </w:p>
    <w:p w:rsidR="00AE3621" w:rsidRPr="004131D3" w:rsidRDefault="00AE3621" w:rsidP="007B7799">
      <w:pPr>
        <w:numPr>
          <w:ilvl w:val="0"/>
          <w:numId w:val="14"/>
        </w:numPr>
        <w:rPr>
          <w:rFonts w:cstheme="minorBidi"/>
          <w:szCs w:val="22"/>
        </w:rPr>
      </w:pPr>
      <w:r w:rsidRPr="004131D3">
        <w:rPr>
          <w:rFonts w:cstheme="minorBidi"/>
          <w:szCs w:val="22"/>
        </w:rPr>
        <w:t>access to the internet</w:t>
      </w:r>
    </w:p>
    <w:p w:rsidR="00AE3621" w:rsidRPr="004131D3" w:rsidRDefault="00700829" w:rsidP="007B7799">
      <w:pPr>
        <w:numPr>
          <w:ilvl w:val="0"/>
          <w:numId w:val="14"/>
        </w:numPr>
        <w:rPr>
          <w:rFonts w:cstheme="minorBidi"/>
          <w:szCs w:val="22"/>
        </w:rPr>
      </w:pPr>
      <w:r w:rsidRPr="004131D3">
        <w:rPr>
          <w:rFonts w:cstheme="minorBidi"/>
          <w:szCs w:val="22"/>
        </w:rPr>
        <w:t xml:space="preserve">access to the information on cotton from </w:t>
      </w:r>
      <w:r w:rsidRPr="004131D3">
        <w:rPr>
          <w:rFonts w:cstheme="minorBidi"/>
          <w:i/>
          <w:szCs w:val="22"/>
        </w:rPr>
        <w:t>Biotechnology online</w:t>
      </w:r>
    </w:p>
    <w:p w:rsidR="00AE3621" w:rsidRPr="00AE3621" w:rsidRDefault="006C67B4" w:rsidP="00AE3621">
      <w:pPr>
        <w:rPr>
          <w:rFonts w:cstheme="minorBidi"/>
          <w:bCs/>
          <w:szCs w:val="22"/>
        </w:rPr>
      </w:pPr>
      <w:hyperlink r:id="rId29" w:history="1">
        <w:r w:rsidR="00AE3621" w:rsidRPr="00AE3621">
          <w:rPr>
            <w:rStyle w:val="Hyperlink"/>
            <w:rFonts w:cstheme="minorBidi"/>
            <w:szCs w:val="22"/>
          </w:rPr>
          <w:t>http://www.biotechnologyonline.gov.au/biotechnologyonline/migration.html</w:t>
        </w:r>
      </w:hyperlink>
    </w:p>
    <w:p w:rsidR="00AE3621" w:rsidRPr="00AE3621" w:rsidRDefault="00AE3621" w:rsidP="004C2587">
      <w:pPr>
        <w:pStyle w:val="Heading3"/>
      </w:pPr>
      <w:bookmarkStart w:id="44" w:name="_Toc345487775"/>
      <w:r w:rsidRPr="00AE3621">
        <w:t>What to do:</w:t>
      </w:r>
      <w:bookmarkEnd w:id="44"/>
    </w:p>
    <w:p w:rsidR="00AE3621" w:rsidRPr="00560AF0" w:rsidRDefault="00AE3621" w:rsidP="007B7799">
      <w:pPr>
        <w:numPr>
          <w:ilvl w:val="0"/>
          <w:numId w:val="21"/>
        </w:numPr>
        <w:rPr>
          <w:rFonts w:cstheme="minorBidi"/>
          <w:szCs w:val="22"/>
        </w:rPr>
      </w:pPr>
      <w:r w:rsidRPr="00560AF0">
        <w:rPr>
          <w:rFonts w:cstheme="minorBidi"/>
          <w:szCs w:val="22"/>
        </w:rPr>
        <w:t>Work with a partner.</w:t>
      </w:r>
    </w:p>
    <w:p w:rsidR="00AE3621" w:rsidRPr="00560AF0" w:rsidRDefault="00AE3621" w:rsidP="007B7799">
      <w:pPr>
        <w:numPr>
          <w:ilvl w:val="0"/>
          <w:numId w:val="21"/>
        </w:numPr>
        <w:rPr>
          <w:rFonts w:cstheme="minorBidi"/>
          <w:szCs w:val="22"/>
        </w:rPr>
      </w:pPr>
      <w:r w:rsidRPr="00560AF0">
        <w:rPr>
          <w:rFonts w:cstheme="minorBidi"/>
          <w:szCs w:val="22"/>
        </w:rPr>
        <w:t>Research the use of Bacillus thuringiensis as a source of an insecticide gene. Summarise the process that is used to:</w:t>
      </w:r>
    </w:p>
    <w:p w:rsidR="00AE3621" w:rsidRPr="004131D3" w:rsidRDefault="00AE3621" w:rsidP="007B7799">
      <w:pPr>
        <w:numPr>
          <w:ilvl w:val="0"/>
          <w:numId w:val="12"/>
        </w:numPr>
        <w:rPr>
          <w:rFonts w:cstheme="minorBidi"/>
          <w:szCs w:val="22"/>
        </w:rPr>
      </w:pPr>
      <w:r w:rsidRPr="004131D3">
        <w:rPr>
          <w:rFonts w:cstheme="minorBidi"/>
          <w:szCs w:val="22"/>
        </w:rPr>
        <w:t>cut the Bt gene from the bacterial cell;</w:t>
      </w:r>
    </w:p>
    <w:p w:rsidR="00AE3621" w:rsidRPr="004131D3" w:rsidRDefault="00AE3621" w:rsidP="007B7799">
      <w:pPr>
        <w:numPr>
          <w:ilvl w:val="0"/>
          <w:numId w:val="12"/>
        </w:numPr>
        <w:rPr>
          <w:rFonts w:cstheme="minorBidi"/>
          <w:szCs w:val="22"/>
        </w:rPr>
      </w:pPr>
      <w:r w:rsidRPr="004131D3">
        <w:rPr>
          <w:rFonts w:cstheme="minorBidi"/>
          <w:szCs w:val="22"/>
        </w:rPr>
        <w:t>implant the gene into cotton cells; and</w:t>
      </w:r>
    </w:p>
    <w:p w:rsidR="00AE3621" w:rsidRPr="004131D3" w:rsidRDefault="00700829" w:rsidP="007B7799">
      <w:pPr>
        <w:numPr>
          <w:ilvl w:val="0"/>
          <w:numId w:val="12"/>
        </w:numPr>
        <w:rPr>
          <w:rFonts w:cstheme="minorBidi"/>
          <w:szCs w:val="22"/>
        </w:rPr>
      </w:pPr>
      <w:r w:rsidRPr="004131D3">
        <w:rPr>
          <w:rFonts w:cstheme="minorBidi"/>
          <w:szCs w:val="22"/>
        </w:rPr>
        <w:t>grow the cotton cells into mature plants</w:t>
      </w:r>
    </w:p>
    <w:p w:rsidR="00AE3621" w:rsidRPr="00560AF0" w:rsidRDefault="00AE3621" w:rsidP="007B7799">
      <w:pPr>
        <w:pStyle w:val="ListParagraph"/>
        <w:numPr>
          <w:ilvl w:val="0"/>
          <w:numId w:val="21"/>
        </w:numPr>
        <w:rPr>
          <w:rFonts w:cstheme="minorBidi"/>
          <w:bCs/>
          <w:szCs w:val="22"/>
        </w:rPr>
      </w:pPr>
      <w:r w:rsidRPr="00560AF0">
        <w:rPr>
          <w:rFonts w:cstheme="minorBidi"/>
          <w:bCs/>
          <w:szCs w:val="22"/>
        </w:rPr>
        <w:t>Display your information as a flow chart. These charts consist of:</w:t>
      </w:r>
    </w:p>
    <w:p w:rsidR="00AE3621" w:rsidRPr="004131D3" w:rsidRDefault="00AE3621" w:rsidP="007B7799">
      <w:pPr>
        <w:numPr>
          <w:ilvl w:val="0"/>
          <w:numId w:val="14"/>
        </w:numPr>
        <w:rPr>
          <w:rFonts w:cstheme="minorBidi"/>
          <w:szCs w:val="22"/>
        </w:rPr>
      </w:pPr>
      <w:r w:rsidRPr="004131D3">
        <w:rPr>
          <w:rFonts w:cstheme="minorBidi"/>
          <w:szCs w:val="22"/>
        </w:rPr>
        <w:t>a box for each stage of the process where an action take place;</w:t>
      </w:r>
    </w:p>
    <w:p w:rsidR="00AE3621" w:rsidRPr="004131D3" w:rsidRDefault="00AE3621" w:rsidP="007B7799">
      <w:pPr>
        <w:numPr>
          <w:ilvl w:val="0"/>
          <w:numId w:val="14"/>
        </w:numPr>
        <w:rPr>
          <w:rFonts w:cstheme="minorBidi"/>
          <w:szCs w:val="22"/>
        </w:rPr>
      </w:pPr>
      <w:r w:rsidRPr="004131D3">
        <w:rPr>
          <w:rFonts w:cstheme="minorBidi"/>
          <w:szCs w:val="22"/>
        </w:rPr>
        <w:t>arrows that connect each box indicating the direction of the process; and</w:t>
      </w:r>
    </w:p>
    <w:p w:rsidR="00AE3621" w:rsidRPr="004131D3" w:rsidRDefault="00700829" w:rsidP="007B7799">
      <w:pPr>
        <w:numPr>
          <w:ilvl w:val="0"/>
          <w:numId w:val="14"/>
        </w:numPr>
        <w:rPr>
          <w:rFonts w:cstheme="minorBidi"/>
          <w:szCs w:val="22"/>
        </w:rPr>
      </w:pPr>
      <w:r w:rsidRPr="004131D3">
        <w:rPr>
          <w:rFonts w:cstheme="minorBidi"/>
          <w:szCs w:val="22"/>
        </w:rPr>
        <w:t>input and output boxes, connected with the arrows between the process steps, that show anything that is added to or removed from the process</w:t>
      </w:r>
    </w:p>
    <w:p w:rsidR="00AE3621" w:rsidRPr="00AE3621" w:rsidRDefault="00AE3621" w:rsidP="007B7799">
      <w:pPr>
        <w:pStyle w:val="ListParagraph"/>
        <w:numPr>
          <w:ilvl w:val="0"/>
          <w:numId w:val="21"/>
        </w:numPr>
      </w:pPr>
      <w:r w:rsidRPr="00AE3621">
        <w:lastRenderedPageBreak/>
        <w:t>Preparing a flow chart</w:t>
      </w:r>
    </w:p>
    <w:p w:rsidR="00AE3621" w:rsidRPr="004131D3" w:rsidRDefault="00AE3621" w:rsidP="007B7799">
      <w:pPr>
        <w:numPr>
          <w:ilvl w:val="0"/>
          <w:numId w:val="14"/>
        </w:numPr>
        <w:rPr>
          <w:rFonts w:cstheme="minorBidi"/>
          <w:szCs w:val="22"/>
        </w:rPr>
      </w:pPr>
      <w:r w:rsidRPr="004131D3">
        <w:rPr>
          <w:rFonts w:cstheme="minorBidi"/>
          <w:szCs w:val="22"/>
        </w:rPr>
        <w:t>You might find it useful to write each step, input and output onto small rectangles of paper and to position these until the steps are in the correct order.</w:t>
      </w:r>
    </w:p>
    <w:p w:rsidR="00AE3621" w:rsidRPr="004131D3" w:rsidRDefault="00AE3621" w:rsidP="007B7799">
      <w:pPr>
        <w:numPr>
          <w:ilvl w:val="0"/>
          <w:numId w:val="14"/>
        </w:numPr>
        <w:rPr>
          <w:rFonts w:cstheme="minorBidi"/>
          <w:szCs w:val="22"/>
        </w:rPr>
      </w:pPr>
      <w:r w:rsidRPr="004131D3">
        <w:rPr>
          <w:rFonts w:cstheme="minorBidi"/>
          <w:szCs w:val="22"/>
        </w:rPr>
        <w:t>Draw up the flow chart using a word processing package using text boxes and arrows.</w:t>
      </w:r>
    </w:p>
    <w:p w:rsidR="00AE3621" w:rsidRPr="00AE3621" w:rsidRDefault="00AE3621" w:rsidP="004131D3">
      <w:pPr>
        <w:rPr>
          <w:rFonts w:cstheme="minorBidi"/>
          <w:bCs/>
          <w:szCs w:val="22"/>
        </w:rPr>
      </w:pPr>
      <w:r w:rsidRPr="00AE3621">
        <w:rPr>
          <w:rFonts w:cstheme="minorBidi"/>
          <w:bCs/>
          <w:szCs w:val="22"/>
        </w:rPr>
        <w:t>Here is an example:</w:t>
      </w:r>
    </w:p>
    <w:p w:rsidR="00AE3621" w:rsidRPr="00AE3621" w:rsidRDefault="00AE3621" w:rsidP="00AE3621">
      <w:pPr>
        <w:rPr>
          <w:rFonts w:cstheme="minorBidi"/>
          <w:bCs/>
          <w:szCs w:val="22"/>
        </w:rPr>
      </w:pPr>
      <w:r w:rsidRPr="00AE3621">
        <w:rPr>
          <w:rFonts w:cstheme="minorBidi"/>
          <w:bCs/>
          <w:noProof/>
          <w:szCs w:val="22"/>
          <w:lang w:eastAsia="en-AU"/>
        </w:rPr>
        <w:drawing>
          <wp:inline distT="0" distB="0" distL="0" distR="0">
            <wp:extent cx="5731510" cy="1427579"/>
            <wp:effectExtent l="19050" t="0" r="254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731510" cy="1427579"/>
                    </a:xfrm>
                    <a:prstGeom prst="rect">
                      <a:avLst/>
                    </a:prstGeom>
                    <a:noFill/>
                    <a:ln w="9525">
                      <a:noFill/>
                      <a:miter lim="800000"/>
                      <a:headEnd/>
                      <a:tailEnd/>
                    </a:ln>
                  </pic:spPr>
                </pic:pic>
              </a:graphicData>
            </a:graphic>
          </wp:inline>
        </w:drawing>
      </w:r>
    </w:p>
    <w:p w:rsidR="00AE3621" w:rsidRPr="00AE3621" w:rsidRDefault="00AE3621" w:rsidP="00BB49D8">
      <w:r w:rsidRPr="00AE3621">
        <w:t>Useful resources</w:t>
      </w:r>
    </w:p>
    <w:p w:rsidR="00AE3621" w:rsidRPr="00AE3621" w:rsidRDefault="00AE3621" w:rsidP="00AE3621">
      <w:pPr>
        <w:rPr>
          <w:rFonts w:cstheme="minorBidi"/>
          <w:bCs/>
          <w:szCs w:val="22"/>
        </w:rPr>
      </w:pPr>
      <w:r w:rsidRPr="00AE3621">
        <w:rPr>
          <w:rFonts w:cstheme="minorBidi"/>
          <w:bCs/>
          <w:szCs w:val="22"/>
        </w:rPr>
        <w:t xml:space="preserve">CSIRO - Gene Technology: How is it </w:t>
      </w:r>
      <w:r w:rsidR="00700829" w:rsidRPr="00AE3621">
        <w:rPr>
          <w:rFonts w:cstheme="minorBidi"/>
          <w:bCs/>
          <w:szCs w:val="22"/>
        </w:rPr>
        <w:t>done</w:t>
      </w:r>
      <w:r w:rsidRPr="00AE3621">
        <w:rPr>
          <w:rFonts w:cstheme="minorBidi"/>
          <w:bCs/>
          <w:szCs w:val="22"/>
        </w:rPr>
        <w:t>? http://genetech.csiro.au/how2.htm</w:t>
      </w:r>
    </w:p>
    <w:p w:rsidR="00AE3621" w:rsidRPr="00AE3621" w:rsidRDefault="00AE3621" w:rsidP="00AE3621">
      <w:pPr>
        <w:rPr>
          <w:rFonts w:cstheme="minorBidi"/>
          <w:bCs/>
          <w:szCs w:val="22"/>
        </w:rPr>
      </w:pPr>
      <w:r w:rsidRPr="00AE3621">
        <w:rPr>
          <w:rFonts w:cstheme="minorBidi"/>
          <w:bCs/>
          <w:szCs w:val="22"/>
        </w:rPr>
        <w:t xml:space="preserve">CSIRO - Current research </w:t>
      </w:r>
      <w:hyperlink r:id="rId31" w:history="1">
        <w:r w:rsidRPr="00AE3621">
          <w:rPr>
            <w:rStyle w:val="Hyperlink"/>
            <w:rFonts w:cstheme="minorBidi"/>
            <w:bCs/>
            <w:szCs w:val="22"/>
          </w:rPr>
          <w:t>http://genetech.csiro.au/research/index.htm</w:t>
        </w:r>
      </w:hyperlink>
    </w:p>
    <w:p w:rsidR="00AE3621" w:rsidRPr="00AE3621" w:rsidRDefault="00AE3621" w:rsidP="00AE3621">
      <w:pPr>
        <w:rPr>
          <w:rFonts w:cstheme="minorBidi"/>
          <w:bCs/>
          <w:szCs w:val="22"/>
        </w:rPr>
      </w:pPr>
      <w:r w:rsidRPr="00AE3621">
        <w:rPr>
          <w:rFonts w:cstheme="minorBidi"/>
          <w:bCs/>
          <w:szCs w:val="22"/>
        </w:rPr>
        <w:br w:type="page"/>
      </w:r>
    </w:p>
    <w:p w:rsidR="00AE3621" w:rsidRPr="00AE3621" w:rsidRDefault="00AE3621" w:rsidP="00982E64">
      <w:pPr>
        <w:pStyle w:val="Heading2"/>
      </w:pPr>
      <w:bookmarkStart w:id="45" w:name="_Toc345487776"/>
      <w:r w:rsidRPr="00AE3621">
        <w:lastRenderedPageBreak/>
        <w:t>Student Worksheet: People do not agree about genetic engineering of crops</w:t>
      </w:r>
      <w:bookmarkEnd w:id="45"/>
    </w:p>
    <w:p w:rsidR="00AE3621" w:rsidRPr="00AE3621" w:rsidRDefault="00AE3621" w:rsidP="00AE3621">
      <w:pPr>
        <w:rPr>
          <w:rFonts w:cstheme="minorBidi"/>
          <w:bCs/>
          <w:szCs w:val="22"/>
        </w:rPr>
      </w:pPr>
      <w:r w:rsidRPr="00AE3621">
        <w:rPr>
          <w:rFonts w:cstheme="minorBidi"/>
          <w:bCs/>
          <w:szCs w:val="22"/>
        </w:rPr>
        <w:t>People are concerned about some issues related to genetically modified crops. These range from whether or not genetic modification of living things should take place at all, to whether the promise of genetic modification to feed the increasing population of the world is achievable.</w:t>
      </w:r>
    </w:p>
    <w:p w:rsidR="00AE3621" w:rsidRPr="00AE3621" w:rsidRDefault="00AE3621" w:rsidP="00AE3621">
      <w:pPr>
        <w:rPr>
          <w:rFonts w:cstheme="minorBidi"/>
          <w:bCs/>
          <w:szCs w:val="22"/>
        </w:rPr>
      </w:pPr>
      <w:r w:rsidRPr="00AE3621">
        <w:rPr>
          <w:rFonts w:cstheme="minorBidi"/>
          <w:bCs/>
          <w:szCs w:val="22"/>
        </w:rPr>
        <w:t>At the end of this activity you will:</w:t>
      </w:r>
    </w:p>
    <w:p w:rsidR="00AE3621" w:rsidRPr="00365B19" w:rsidRDefault="00AE3621" w:rsidP="00365B19">
      <w:pPr>
        <w:numPr>
          <w:ilvl w:val="0"/>
          <w:numId w:val="6"/>
        </w:numPr>
        <w:rPr>
          <w:rFonts w:cstheme="minorBidi"/>
          <w:szCs w:val="22"/>
        </w:rPr>
      </w:pPr>
      <w:r w:rsidRPr="00365B19">
        <w:rPr>
          <w:rFonts w:cstheme="minorBidi"/>
          <w:szCs w:val="22"/>
        </w:rPr>
        <w:t>understand some of the issues about genetically modified crops that concern Australians;</w:t>
      </w:r>
    </w:p>
    <w:p w:rsidR="00AE3621" w:rsidRPr="00365B19" w:rsidRDefault="00700829" w:rsidP="00365B19">
      <w:pPr>
        <w:numPr>
          <w:ilvl w:val="0"/>
          <w:numId w:val="6"/>
        </w:numPr>
        <w:rPr>
          <w:rFonts w:cstheme="minorBidi"/>
          <w:szCs w:val="22"/>
        </w:rPr>
      </w:pPr>
      <w:r w:rsidRPr="00365B19">
        <w:rPr>
          <w:rFonts w:cstheme="minorBidi"/>
          <w:szCs w:val="22"/>
        </w:rPr>
        <w:t>clarify your own values on some or all of the issues involved</w:t>
      </w:r>
    </w:p>
    <w:p w:rsidR="00AE3621" w:rsidRPr="00AE3621" w:rsidRDefault="00AE3621" w:rsidP="00FE2574">
      <w:pPr>
        <w:pStyle w:val="Heading3"/>
      </w:pPr>
      <w:bookmarkStart w:id="46" w:name="_Toc345487777"/>
      <w:r w:rsidRPr="00AE3621">
        <w:t>You will need:</w:t>
      </w:r>
      <w:bookmarkEnd w:id="46"/>
    </w:p>
    <w:p w:rsidR="00AE3621" w:rsidRPr="00365B19" w:rsidRDefault="00AE3621" w:rsidP="00365B19">
      <w:pPr>
        <w:numPr>
          <w:ilvl w:val="0"/>
          <w:numId w:val="6"/>
        </w:numPr>
        <w:rPr>
          <w:rFonts w:cstheme="minorBidi"/>
          <w:szCs w:val="22"/>
        </w:rPr>
      </w:pPr>
      <w:r w:rsidRPr="00365B19">
        <w:rPr>
          <w:rFonts w:cstheme="minorBidi"/>
          <w:szCs w:val="22"/>
        </w:rPr>
        <w:t>access to the internet</w:t>
      </w:r>
    </w:p>
    <w:p w:rsidR="00AE3621" w:rsidRPr="00365B19" w:rsidRDefault="00700829" w:rsidP="00365B19">
      <w:pPr>
        <w:numPr>
          <w:ilvl w:val="0"/>
          <w:numId w:val="6"/>
        </w:numPr>
        <w:rPr>
          <w:rFonts w:cstheme="minorBidi"/>
          <w:szCs w:val="22"/>
        </w:rPr>
      </w:pPr>
      <w:r w:rsidRPr="00365B19">
        <w:rPr>
          <w:rFonts w:cstheme="minorBidi"/>
          <w:szCs w:val="22"/>
        </w:rPr>
        <w:t>information on canola from Biochemistry online</w:t>
      </w:r>
    </w:p>
    <w:p w:rsidR="00AE3621" w:rsidRPr="00AE3621" w:rsidRDefault="00AE3621" w:rsidP="00BB49D8">
      <w:pPr>
        <w:pStyle w:val="Heading3"/>
      </w:pPr>
      <w:bookmarkStart w:id="47" w:name="_Toc345487778"/>
      <w:r w:rsidRPr="00AE3621">
        <w:t>What to do:</w:t>
      </w:r>
      <w:bookmarkEnd w:id="47"/>
    </w:p>
    <w:p w:rsidR="00AE3621" w:rsidRPr="00365B19" w:rsidRDefault="00AE3621" w:rsidP="007B7799">
      <w:pPr>
        <w:numPr>
          <w:ilvl w:val="0"/>
          <w:numId w:val="22"/>
        </w:numPr>
        <w:rPr>
          <w:rFonts w:cstheme="minorBidi"/>
          <w:szCs w:val="22"/>
        </w:rPr>
      </w:pPr>
      <w:r w:rsidRPr="00365B19">
        <w:rPr>
          <w:rFonts w:cstheme="minorBidi"/>
          <w:szCs w:val="22"/>
        </w:rPr>
        <w:t>Work in a small group of 6 people.</w:t>
      </w:r>
    </w:p>
    <w:p w:rsidR="00AE3621" w:rsidRPr="00365B19" w:rsidRDefault="00AE3621" w:rsidP="007B7799">
      <w:pPr>
        <w:numPr>
          <w:ilvl w:val="0"/>
          <w:numId w:val="22"/>
        </w:numPr>
        <w:rPr>
          <w:rFonts w:cstheme="minorBidi"/>
          <w:szCs w:val="22"/>
        </w:rPr>
      </w:pPr>
      <w:r w:rsidRPr="00365B19">
        <w:rPr>
          <w:rFonts w:cstheme="minorBidi"/>
          <w:szCs w:val="22"/>
        </w:rPr>
        <w:t>Each person selects one of the resource articles listed below in 'Resources' and reads it.</w:t>
      </w:r>
    </w:p>
    <w:p w:rsidR="00AE3621" w:rsidRPr="00365B19" w:rsidRDefault="00AE3621" w:rsidP="007B7799">
      <w:pPr>
        <w:numPr>
          <w:ilvl w:val="0"/>
          <w:numId w:val="22"/>
        </w:numPr>
        <w:rPr>
          <w:rFonts w:cstheme="minorBidi"/>
          <w:szCs w:val="22"/>
        </w:rPr>
      </w:pPr>
      <w:r w:rsidRPr="00365B19">
        <w:rPr>
          <w:rFonts w:cstheme="minorBidi"/>
          <w:szCs w:val="22"/>
        </w:rPr>
        <w:t>Each person then takes 2 minutes or less to explain to the other members of the group what the article says. No questions should be asked at this time.</w:t>
      </w:r>
    </w:p>
    <w:p w:rsidR="00AE3621" w:rsidRPr="00365B19" w:rsidRDefault="00AE3621" w:rsidP="007B7799">
      <w:pPr>
        <w:numPr>
          <w:ilvl w:val="0"/>
          <w:numId w:val="22"/>
        </w:numPr>
        <w:rPr>
          <w:rFonts w:cstheme="minorBidi"/>
          <w:szCs w:val="22"/>
        </w:rPr>
      </w:pPr>
      <w:r w:rsidRPr="00365B19">
        <w:rPr>
          <w:rFonts w:cstheme="minorBidi"/>
          <w:szCs w:val="22"/>
        </w:rPr>
        <w:t>When all articles have been explained, each person has an opportunity to ask up to two questions about any of the articles.</w:t>
      </w:r>
    </w:p>
    <w:p w:rsidR="00AE3621" w:rsidRPr="00365B19" w:rsidRDefault="00AE3621" w:rsidP="007B7799">
      <w:pPr>
        <w:numPr>
          <w:ilvl w:val="0"/>
          <w:numId w:val="22"/>
        </w:numPr>
        <w:rPr>
          <w:rFonts w:cstheme="minorBidi"/>
          <w:szCs w:val="22"/>
        </w:rPr>
      </w:pPr>
      <w:r w:rsidRPr="00365B19">
        <w:rPr>
          <w:rFonts w:cstheme="minorBidi"/>
          <w:szCs w:val="22"/>
        </w:rPr>
        <w:t>Think about what your group has read and ask yourself whether you are not concerned, mildly concerned or very concerned about genetic engineering of crops.</w:t>
      </w:r>
    </w:p>
    <w:p w:rsidR="00AE3621" w:rsidRPr="00365B19" w:rsidRDefault="00AE3621" w:rsidP="007B7799">
      <w:pPr>
        <w:pStyle w:val="ListParagraph"/>
        <w:numPr>
          <w:ilvl w:val="0"/>
          <w:numId w:val="22"/>
        </w:numPr>
        <w:rPr>
          <w:rFonts w:cstheme="minorBidi"/>
          <w:bCs/>
          <w:szCs w:val="22"/>
        </w:rPr>
      </w:pPr>
      <w:r w:rsidRPr="00365B19">
        <w:rPr>
          <w:rFonts w:cstheme="minorBidi"/>
          <w:bCs/>
          <w:szCs w:val="22"/>
        </w:rPr>
        <w:t>The information you have read could be used as source material for a debate.</w:t>
      </w:r>
    </w:p>
    <w:p w:rsidR="00AE3621" w:rsidRPr="00AE3621" w:rsidRDefault="00AE3621" w:rsidP="00AE3621">
      <w:pPr>
        <w:rPr>
          <w:rFonts w:cstheme="minorBidi"/>
          <w:bCs/>
          <w:szCs w:val="22"/>
        </w:rPr>
      </w:pPr>
      <w:r w:rsidRPr="00AE3621">
        <w:rPr>
          <w:rFonts w:cstheme="minorBidi"/>
          <w:bCs/>
          <w:szCs w:val="22"/>
        </w:rPr>
        <w:t>Possible topics for the debate include statements that:</w:t>
      </w:r>
    </w:p>
    <w:p w:rsidR="00AE3621" w:rsidRPr="00365B19" w:rsidRDefault="00AE3621" w:rsidP="00365B19">
      <w:pPr>
        <w:numPr>
          <w:ilvl w:val="0"/>
          <w:numId w:val="6"/>
        </w:numPr>
        <w:rPr>
          <w:rFonts w:cstheme="minorBidi"/>
          <w:szCs w:val="22"/>
        </w:rPr>
      </w:pPr>
      <w:r w:rsidRPr="00365B19">
        <w:rPr>
          <w:rFonts w:cstheme="minorBidi"/>
          <w:szCs w:val="22"/>
        </w:rPr>
        <w:t>genetic engineering techniques have revolutionised Australian agriculture for the good;</w:t>
      </w:r>
    </w:p>
    <w:p w:rsidR="00AE3621" w:rsidRPr="00365B19" w:rsidRDefault="00AE3621" w:rsidP="00365B19">
      <w:pPr>
        <w:numPr>
          <w:ilvl w:val="0"/>
          <w:numId w:val="6"/>
        </w:numPr>
        <w:rPr>
          <w:rFonts w:cstheme="minorBidi"/>
          <w:szCs w:val="22"/>
        </w:rPr>
      </w:pPr>
      <w:r w:rsidRPr="00365B19">
        <w:rPr>
          <w:rFonts w:cstheme="minorBidi"/>
          <w:szCs w:val="22"/>
        </w:rPr>
        <w:t>genetically engineered crops are dangerous to the Australian environment;</w:t>
      </w:r>
    </w:p>
    <w:p w:rsidR="00AE3621" w:rsidRPr="00365B19" w:rsidRDefault="00AE3621" w:rsidP="00365B19">
      <w:pPr>
        <w:numPr>
          <w:ilvl w:val="0"/>
          <w:numId w:val="6"/>
        </w:numPr>
        <w:rPr>
          <w:rFonts w:cstheme="minorBidi"/>
          <w:szCs w:val="22"/>
        </w:rPr>
      </w:pPr>
      <w:r w:rsidRPr="00365B19">
        <w:rPr>
          <w:rFonts w:cstheme="minorBidi"/>
          <w:szCs w:val="22"/>
        </w:rPr>
        <w:t>genetically engineered food is safe to eat;</w:t>
      </w:r>
    </w:p>
    <w:p w:rsidR="00AE3621" w:rsidRPr="00365B19" w:rsidRDefault="00AE3621" w:rsidP="00365B19">
      <w:pPr>
        <w:numPr>
          <w:ilvl w:val="0"/>
          <w:numId w:val="6"/>
        </w:numPr>
        <w:rPr>
          <w:rFonts w:cstheme="minorBidi"/>
          <w:szCs w:val="22"/>
        </w:rPr>
      </w:pPr>
      <w:r w:rsidRPr="00365B19">
        <w:rPr>
          <w:rFonts w:cstheme="minorBidi"/>
          <w:szCs w:val="22"/>
        </w:rPr>
        <w:t>genetically engineered crops will produce food more cheaply; and</w:t>
      </w:r>
    </w:p>
    <w:p w:rsidR="00AE3621" w:rsidRPr="00365B19" w:rsidRDefault="00AE3621" w:rsidP="00365B19">
      <w:pPr>
        <w:numPr>
          <w:ilvl w:val="0"/>
          <w:numId w:val="6"/>
        </w:numPr>
        <w:rPr>
          <w:rFonts w:cstheme="minorBidi"/>
          <w:szCs w:val="22"/>
        </w:rPr>
      </w:pPr>
      <w:r w:rsidRPr="00365B19">
        <w:rPr>
          <w:rFonts w:cstheme="minorBidi"/>
          <w:szCs w:val="22"/>
        </w:rPr>
        <w:t>butterflie</w:t>
      </w:r>
      <w:r w:rsidR="00700829" w:rsidRPr="00365B19">
        <w:rPr>
          <w:rFonts w:cstheme="minorBidi"/>
          <w:szCs w:val="22"/>
        </w:rPr>
        <w:t>s win over boll weevils any day</w:t>
      </w:r>
    </w:p>
    <w:p w:rsidR="00AE3621" w:rsidRPr="00AE3621" w:rsidRDefault="00AE3621" w:rsidP="00BB49D8">
      <w:r w:rsidRPr="00AE3621">
        <w:t>Resources:</w:t>
      </w:r>
    </w:p>
    <w:p w:rsidR="00AE3621" w:rsidRPr="00AE3621" w:rsidRDefault="00AE3621" w:rsidP="00AE3621">
      <w:pPr>
        <w:rPr>
          <w:rFonts w:cstheme="minorBidi"/>
          <w:bCs/>
          <w:szCs w:val="22"/>
        </w:rPr>
      </w:pPr>
      <w:r w:rsidRPr="00AE3621">
        <w:rPr>
          <w:rFonts w:cstheme="minorBidi"/>
          <w:bCs/>
          <w:szCs w:val="22"/>
        </w:rPr>
        <w:t>Monsanto Statement on Bt Corn: Environmental Safety and a Recent Report on the Monarch Butterfly http://www.biotech-info.net/monsanto_on_btcorn.html</w:t>
      </w:r>
    </w:p>
    <w:p w:rsidR="00AE3621" w:rsidRPr="00AE3621" w:rsidRDefault="00AE3621" w:rsidP="00AE3621">
      <w:pPr>
        <w:rPr>
          <w:rFonts w:cstheme="minorBidi"/>
          <w:bCs/>
          <w:szCs w:val="22"/>
        </w:rPr>
      </w:pPr>
      <w:r w:rsidRPr="00AE3621">
        <w:rPr>
          <w:rFonts w:cstheme="minorBidi"/>
          <w:bCs/>
          <w:szCs w:val="22"/>
        </w:rPr>
        <w:t>Managing Bt resistance http://genetech.csiro.au/research/cotton/fitt_bt_final_short.htm</w:t>
      </w:r>
    </w:p>
    <w:p w:rsidR="00AE3621" w:rsidRPr="00AE3621" w:rsidRDefault="00AE3621" w:rsidP="00AE3621">
      <w:pPr>
        <w:rPr>
          <w:rFonts w:cstheme="minorBidi"/>
          <w:bCs/>
          <w:szCs w:val="22"/>
        </w:rPr>
      </w:pPr>
      <w:r w:rsidRPr="00AE3621">
        <w:rPr>
          <w:rFonts w:cstheme="minorBidi"/>
          <w:bCs/>
          <w:szCs w:val="22"/>
        </w:rPr>
        <w:lastRenderedPageBreak/>
        <w:t>Risk Research: Transgenic Insect-Resistant Crops Harm Beneficial Insects http://www.biotech-info.net/beneficials2.html</w:t>
      </w:r>
    </w:p>
    <w:p w:rsidR="00AE3621" w:rsidRPr="00AE3621" w:rsidRDefault="00AE3621" w:rsidP="00AE3621">
      <w:pPr>
        <w:rPr>
          <w:rFonts w:cstheme="minorBidi"/>
          <w:bCs/>
          <w:szCs w:val="22"/>
        </w:rPr>
      </w:pPr>
      <w:r w:rsidRPr="00AE3621">
        <w:rPr>
          <w:rFonts w:cstheme="minorBidi"/>
          <w:bCs/>
          <w:szCs w:val="22"/>
        </w:rPr>
        <w:t>Cotton with built-in pest protection http://genetech.csiro.au/research/cotton/cotton_with_build_short.htm</w:t>
      </w:r>
    </w:p>
    <w:p w:rsidR="00AE3621" w:rsidRPr="00AE3621" w:rsidRDefault="00AE3621" w:rsidP="00AE3621">
      <w:pPr>
        <w:rPr>
          <w:rFonts w:cstheme="minorBidi"/>
          <w:bCs/>
          <w:szCs w:val="22"/>
        </w:rPr>
      </w:pPr>
      <w:r w:rsidRPr="00AE3621">
        <w:rPr>
          <w:rFonts w:cstheme="minorBidi"/>
          <w:bCs/>
          <w:szCs w:val="22"/>
        </w:rPr>
        <w:t>Natural pesticides http://genetech.csiro.au/research/cotton/akhurst_bt_final_short.htm</w:t>
      </w:r>
    </w:p>
    <w:p w:rsidR="00AE3621" w:rsidRPr="00AE3621" w:rsidRDefault="00AE3621" w:rsidP="00AE3621">
      <w:pPr>
        <w:rPr>
          <w:rFonts w:cstheme="minorBidi"/>
          <w:bCs/>
          <w:szCs w:val="22"/>
        </w:rPr>
      </w:pPr>
      <w:r w:rsidRPr="00AE3621">
        <w:rPr>
          <w:rFonts w:cstheme="minorBidi"/>
          <w:bCs/>
          <w:szCs w:val="22"/>
        </w:rPr>
        <w:t>The science of gene technology: benefits and risks http://genetech.csiro.au/debate.htm</w:t>
      </w:r>
    </w:p>
    <w:p w:rsidR="00AE3621" w:rsidRPr="00AE3621" w:rsidRDefault="00AE3621" w:rsidP="00AE3621">
      <w:pPr>
        <w:rPr>
          <w:rFonts w:cstheme="minorBidi"/>
          <w:bCs/>
          <w:szCs w:val="22"/>
        </w:rPr>
      </w:pPr>
      <w:r w:rsidRPr="00AE3621">
        <w:rPr>
          <w:rFonts w:cstheme="minorBidi"/>
          <w:bCs/>
          <w:szCs w:val="22"/>
        </w:rPr>
        <w:t>Gene Technology: community views for and against http://genetech.csiro.au/debate2.htm</w:t>
      </w:r>
    </w:p>
    <w:p w:rsidR="00AE3621" w:rsidRPr="00AE3621" w:rsidRDefault="00AE3621" w:rsidP="00AE3621">
      <w:pPr>
        <w:rPr>
          <w:rFonts w:cstheme="minorBidi"/>
          <w:bCs/>
          <w:szCs w:val="22"/>
        </w:rPr>
      </w:pPr>
      <w:r w:rsidRPr="00AE3621">
        <w:rPr>
          <w:rFonts w:cstheme="minorBidi"/>
          <w:bCs/>
          <w:szCs w:val="22"/>
        </w:rPr>
        <w:br w:type="page"/>
      </w:r>
    </w:p>
    <w:p w:rsidR="00AE3621" w:rsidRPr="00AE3621" w:rsidRDefault="00AE3621" w:rsidP="00982E64">
      <w:pPr>
        <w:pStyle w:val="Heading2"/>
      </w:pPr>
      <w:bookmarkStart w:id="48" w:name="_Toc345487779"/>
      <w:r w:rsidRPr="00AE3621">
        <w:lastRenderedPageBreak/>
        <w:t>Student Worksheet: Looking at media views - GM crops</w:t>
      </w:r>
      <w:bookmarkEnd w:id="48"/>
    </w:p>
    <w:p w:rsidR="00AE3621" w:rsidRPr="00AE3621" w:rsidRDefault="00AE3621" w:rsidP="00AE3621">
      <w:pPr>
        <w:rPr>
          <w:rFonts w:cstheme="minorBidi"/>
          <w:bCs/>
          <w:szCs w:val="22"/>
        </w:rPr>
      </w:pPr>
      <w:r w:rsidRPr="00AE3621">
        <w:rPr>
          <w:rFonts w:cstheme="minorBidi"/>
          <w:bCs/>
          <w:szCs w:val="22"/>
        </w:rPr>
        <w:t>Many stories and many points of view are presented to us in media stories. Is the information presented scientifically accurate and complete? Is the point of view being expressed biased or designed to persuade the reader to a particular point of view? What should we look for in order to answer these questions?</w:t>
      </w:r>
    </w:p>
    <w:p w:rsidR="00AE3621" w:rsidRPr="00AE3621" w:rsidRDefault="00AE3621" w:rsidP="00AE3621">
      <w:pPr>
        <w:rPr>
          <w:rFonts w:cstheme="minorBidi"/>
          <w:bCs/>
          <w:szCs w:val="22"/>
        </w:rPr>
      </w:pPr>
      <w:r w:rsidRPr="00AE3621">
        <w:rPr>
          <w:rFonts w:cstheme="minorBidi"/>
          <w:bCs/>
          <w:szCs w:val="22"/>
        </w:rPr>
        <w:t>In this activity you will work in groups and individually to analyse three newspaper stories about impacts of genetically modified organisms on the environment. The articles and your discussions will allow you to come to some personal conclusion about the answer to the question ‘Are genetically modified organisms good or bad for the environment?’</w:t>
      </w:r>
    </w:p>
    <w:p w:rsidR="00AE3621" w:rsidRPr="00AE3621" w:rsidRDefault="00AE3621" w:rsidP="00D07FE9">
      <w:pPr>
        <w:pStyle w:val="Heading3"/>
      </w:pPr>
      <w:bookmarkStart w:id="49" w:name="_Toc345487780"/>
      <w:r w:rsidRPr="00AE3621">
        <w:t>You will need</w:t>
      </w:r>
      <w:bookmarkEnd w:id="49"/>
    </w:p>
    <w:p w:rsidR="00AE3621" w:rsidRPr="006239F0" w:rsidRDefault="00AE3621" w:rsidP="007B7799">
      <w:pPr>
        <w:numPr>
          <w:ilvl w:val="0"/>
          <w:numId w:val="14"/>
        </w:numPr>
        <w:rPr>
          <w:rFonts w:cstheme="minorBidi"/>
          <w:szCs w:val="22"/>
        </w:rPr>
      </w:pPr>
      <w:r w:rsidRPr="006239F0">
        <w:rPr>
          <w:rFonts w:cstheme="minorBidi"/>
          <w:szCs w:val="22"/>
        </w:rPr>
        <w:t>the three newspaper articles provided with this activity sheet; and</w:t>
      </w:r>
    </w:p>
    <w:p w:rsidR="00AE3621" w:rsidRPr="006239F0" w:rsidRDefault="00700829" w:rsidP="007B7799">
      <w:pPr>
        <w:numPr>
          <w:ilvl w:val="0"/>
          <w:numId w:val="14"/>
        </w:numPr>
        <w:rPr>
          <w:rFonts w:cstheme="minorBidi"/>
          <w:szCs w:val="22"/>
        </w:rPr>
      </w:pPr>
      <w:r w:rsidRPr="006239F0">
        <w:rPr>
          <w:rFonts w:cstheme="minorBidi"/>
          <w:szCs w:val="22"/>
        </w:rPr>
        <w:t>access to newspaper or magazine articles or the TV news for a few days</w:t>
      </w:r>
    </w:p>
    <w:p w:rsidR="00AE3621" w:rsidRPr="00AE3621" w:rsidRDefault="00AE3621" w:rsidP="00AE3621">
      <w:pPr>
        <w:rPr>
          <w:rFonts w:cstheme="minorBidi"/>
          <w:bCs/>
          <w:szCs w:val="22"/>
        </w:rPr>
      </w:pPr>
      <w:r w:rsidRPr="00AE3621">
        <w:rPr>
          <w:rFonts w:cstheme="minorBidi"/>
          <w:bCs/>
          <w:szCs w:val="22"/>
        </w:rPr>
        <w:t>(Your teacher may provide some newspaper or magazine clippings or video clips.)</w:t>
      </w:r>
    </w:p>
    <w:p w:rsidR="00AE3621" w:rsidRPr="00AE3621" w:rsidRDefault="00AE3621" w:rsidP="00D07FE9">
      <w:pPr>
        <w:pStyle w:val="Heading3"/>
      </w:pPr>
      <w:bookmarkStart w:id="50" w:name="_Toc345487781"/>
      <w:r w:rsidRPr="00AE3621">
        <w:t>What to do</w:t>
      </w:r>
      <w:bookmarkEnd w:id="50"/>
    </w:p>
    <w:p w:rsidR="00AE3621" w:rsidRPr="00AE3621" w:rsidRDefault="00AE3621" w:rsidP="00AE3621">
      <w:pPr>
        <w:rPr>
          <w:rFonts w:cstheme="minorBidi"/>
          <w:bCs/>
          <w:szCs w:val="22"/>
        </w:rPr>
      </w:pPr>
      <w:r w:rsidRPr="00AE3621">
        <w:rPr>
          <w:rFonts w:cstheme="minorBidi"/>
          <w:bCs/>
          <w:szCs w:val="22"/>
        </w:rPr>
        <w:t>Work in a group.</w:t>
      </w:r>
    </w:p>
    <w:p w:rsidR="00AE3621" w:rsidRPr="006239F0" w:rsidRDefault="00AE3621" w:rsidP="007B7799">
      <w:pPr>
        <w:numPr>
          <w:ilvl w:val="0"/>
          <w:numId w:val="23"/>
        </w:numPr>
        <w:rPr>
          <w:rFonts w:cstheme="minorBidi"/>
          <w:szCs w:val="22"/>
        </w:rPr>
      </w:pPr>
      <w:r w:rsidRPr="006239F0">
        <w:rPr>
          <w:rFonts w:cstheme="minorBidi"/>
          <w:szCs w:val="22"/>
        </w:rPr>
        <w:t>Read each of the articles and summarise in one or two sentences the main arguments. Is the person being quoted for or against gene technology?</w:t>
      </w:r>
    </w:p>
    <w:p w:rsidR="00AE3621" w:rsidRPr="006239F0" w:rsidRDefault="00AE3621" w:rsidP="007B7799">
      <w:pPr>
        <w:numPr>
          <w:ilvl w:val="0"/>
          <w:numId w:val="23"/>
        </w:numPr>
        <w:rPr>
          <w:rFonts w:cstheme="minorBidi"/>
          <w:szCs w:val="22"/>
        </w:rPr>
      </w:pPr>
      <w:r w:rsidRPr="006239F0">
        <w:rPr>
          <w:rFonts w:cstheme="minorBidi"/>
          <w:szCs w:val="22"/>
        </w:rPr>
        <w:t>Under a heading of FOR or AGAINST or NEUTRAL put your group's summary for each article on a display board with those of the other groups in the class.</w:t>
      </w:r>
    </w:p>
    <w:p w:rsidR="00AE3621" w:rsidRPr="006239F0" w:rsidRDefault="00AE3621" w:rsidP="007B7799">
      <w:pPr>
        <w:numPr>
          <w:ilvl w:val="0"/>
          <w:numId w:val="23"/>
        </w:numPr>
        <w:rPr>
          <w:rFonts w:cstheme="minorBidi"/>
          <w:szCs w:val="22"/>
        </w:rPr>
      </w:pPr>
      <w:r w:rsidRPr="006239F0">
        <w:rPr>
          <w:rFonts w:cstheme="minorBidi"/>
          <w:szCs w:val="22"/>
        </w:rPr>
        <w:t>With each group taking a different article:</w:t>
      </w:r>
    </w:p>
    <w:p w:rsidR="00AE3621" w:rsidRPr="006239F0" w:rsidRDefault="00BB49D8" w:rsidP="007B7799">
      <w:pPr>
        <w:numPr>
          <w:ilvl w:val="0"/>
          <w:numId w:val="14"/>
        </w:numPr>
        <w:rPr>
          <w:rFonts w:cstheme="minorBidi"/>
          <w:szCs w:val="22"/>
        </w:rPr>
      </w:pPr>
      <w:r w:rsidRPr="006239F0">
        <w:rPr>
          <w:rFonts w:cstheme="minorBidi"/>
          <w:szCs w:val="22"/>
        </w:rPr>
        <w:t>Make</w:t>
      </w:r>
      <w:r w:rsidR="00AE3621" w:rsidRPr="006239F0">
        <w:rPr>
          <w:rFonts w:cstheme="minorBidi"/>
          <w:szCs w:val="22"/>
        </w:rPr>
        <w:t xml:space="preserve"> a list of which of the points in the article is fact and which is an opinion. Is it hard to tell the difference?</w:t>
      </w:r>
    </w:p>
    <w:p w:rsidR="00AE3621" w:rsidRPr="006239F0" w:rsidRDefault="00BB49D8" w:rsidP="007B7799">
      <w:pPr>
        <w:numPr>
          <w:ilvl w:val="0"/>
          <w:numId w:val="14"/>
        </w:numPr>
        <w:rPr>
          <w:rFonts w:cstheme="minorBidi"/>
          <w:szCs w:val="22"/>
        </w:rPr>
      </w:pPr>
      <w:r w:rsidRPr="006239F0">
        <w:rPr>
          <w:rFonts w:cstheme="minorBidi"/>
          <w:szCs w:val="22"/>
        </w:rPr>
        <w:t>Decide</w:t>
      </w:r>
      <w:r w:rsidR="00AE3621" w:rsidRPr="006239F0">
        <w:rPr>
          <w:rFonts w:cstheme="minorBidi"/>
          <w:szCs w:val="22"/>
        </w:rPr>
        <w:t xml:space="preserve"> who would benefit most if the point of view presented in the article was accepted by the public. Does this mean that the person quoted would benefit?</w:t>
      </w:r>
    </w:p>
    <w:p w:rsidR="00AE3621" w:rsidRPr="006239F0" w:rsidRDefault="00BB49D8" w:rsidP="007B7799">
      <w:pPr>
        <w:numPr>
          <w:ilvl w:val="0"/>
          <w:numId w:val="14"/>
        </w:numPr>
        <w:rPr>
          <w:rFonts w:cstheme="minorBidi"/>
          <w:szCs w:val="22"/>
        </w:rPr>
      </w:pPr>
      <w:r w:rsidRPr="006239F0">
        <w:rPr>
          <w:rFonts w:cstheme="minorBidi"/>
          <w:szCs w:val="22"/>
        </w:rPr>
        <w:t>Decide</w:t>
      </w:r>
      <w:r w:rsidR="00AE3621" w:rsidRPr="006239F0">
        <w:rPr>
          <w:rFonts w:cstheme="minorBidi"/>
          <w:szCs w:val="22"/>
        </w:rPr>
        <w:t xml:space="preserve"> whether you feel the people being quoted are telling the full story, part of the story or just giving their points of view.</w:t>
      </w:r>
    </w:p>
    <w:p w:rsidR="00AE3621" w:rsidRPr="006239F0" w:rsidRDefault="00AE3621" w:rsidP="007B7799">
      <w:pPr>
        <w:numPr>
          <w:ilvl w:val="0"/>
          <w:numId w:val="23"/>
        </w:numPr>
        <w:rPr>
          <w:rFonts w:cstheme="minorBidi"/>
          <w:szCs w:val="22"/>
        </w:rPr>
      </w:pPr>
      <w:r w:rsidRPr="006239F0">
        <w:rPr>
          <w:rFonts w:cstheme="minorBidi"/>
          <w:szCs w:val="22"/>
        </w:rPr>
        <w:t>Select a member of your group to present your conclusions to the class.</w:t>
      </w:r>
    </w:p>
    <w:p w:rsidR="00AE3621" w:rsidRPr="006239F0" w:rsidRDefault="00AE3621" w:rsidP="007B7799">
      <w:pPr>
        <w:numPr>
          <w:ilvl w:val="0"/>
          <w:numId w:val="23"/>
        </w:numPr>
        <w:rPr>
          <w:rFonts w:cstheme="minorBidi"/>
          <w:szCs w:val="22"/>
        </w:rPr>
      </w:pPr>
      <w:r w:rsidRPr="006239F0">
        <w:rPr>
          <w:rFonts w:cstheme="minorBidi"/>
          <w:szCs w:val="22"/>
        </w:rPr>
        <w:t>Having listened to all the group reports, decide on your answer to the question ‘Are genetically modified organisms safe?’ and write an answer in the form of a press release that quotes you as a member of the public. You may combine points from two or more of the articles you have read so as to give a more balanced view or you may write a completely new article.</w:t>
      </w:r>
    </w:p>
    <w:p w:rsidR="00AE3621" w:rsidRPr="006239F0" w:rsidRDefault="00AE3621" w:rsidP="007B7799">
      <w:pPr>
        <w:numPr>
          <w:ilvl w:val="0"/>
          <w:numId w:val="23"/>
        </w:numPr>
        <w:rPr>
          <w:rFonts w:cstheme="minorBidi"/>
          <w:szCs w:val="22"/>
        </w:rPr>
      </w:pPr>
      <w:r w:rsidRPr="006239F0">
        <w:rPr>
          <w:rFonts w:cstheme="minorBidi"/>
          <w:szCs w:val="22"/>
        </w:rPr>
        <w:t xml:space="preserve">Investigate newspapers, magazines, TV news or the internet for a story about GM organisms and the environment. Analyse the story to decide whether it is balanced or if there is a </w:t>
      </w:r>
      <w:r w:rsidRPr="006239F0">
        <w:rPr>
          <w:rFonts w:cstheme="minorBidi"/>
          <w:szCs w:val="22"/>
        </w:rPr>
        <w:lastRenderedPageBreak/>
        <w:t>possible vested interest behind opinions being put forward. Look for facts, opinions, who will benefit if the point of view presented is accepted, and whether the complete story is being presented. Write a report on the story.</w:t>
      </w:r>
    </w:p>
    <w:p w:rsidR="00AE3621" w:rsidRPr="00AE3621" w:rsidRDefault="00AE3621" w:rsidP="00D07FE9">
      <w:pPr>
        <w:pStyle w:val="Heading3"/>
      </w:pPr>
      <w:bookmarkStart w:id="51" w:name="_Toc345487782"/>
      <w:r w:rsidRPr="00AE3621">
        <w:t>The media stories</w:t>
      </w:r>
      <w:bookmarkEnd w:id="51"/>
    </w:p>
    <w:p w:rsidR="00AE3621" w:rsidRPr="00AE3621" w:rsidRDefault="00AE3621" w:rsidP="00AE3621">
      <w:pPr>
        <w:rPr>
          <w:rFonts w:cstheme="minorBidi"/>
          <w:bCs/>
          <w:szCs w:val="22"/>
        </w:rPr>
      </w:pPr>
      <w:r w:rsidRPr="00AE3621">
        <w:rPr>
          <w:rFonts w:cstheme="minorBidi"/>
          <w:bCs/>
          <w:szCs w:val="22"/>
        </w:rPr>
        <w:t>Story 1</w:t>
      </w:r>
    </w:p>
    <w:p w:rsidR="00AE3621" w:rsidRPr="00AE3621" w:rsidRDefault="00AE3621" w:rsidP="00AE3621">
      <w:pPr>
        <w:rPr>
          <w:rFonts w:cstheme="minorBidi"/>
          <w:b/>
          <w:bCs/>
          <w:szCs w:val="22"/>
        </w:rPr>
      </w:pPr>
      <w:r w:rsidRPr="00AE3621">
        <w:rPr>
          <w:rFonts w:cstheme="minorBidi"/>
          <w:b/>
          <w:bCs/>
          <w:szCs w:val="22"/>
        </w:rPr>
        <w:t>We need to know more about biotechnology</w:t>
      </w:r>
    </w:p>
    <w:p w:rsidR="00AE3621" w:rsidRPr="00AE3621" w:rsidRDefault="00AE3621" w:rsidP="00AE3621">
      <w:pPr>
        <w:rPr>
          <w:rFonts w:cstheme="minorBidi"/>
          <w:bCs/>
          <w:szCs w:val="22"/>
        </w:rPr>
      </w:pPr>
      <w:r w:rsidRPr="00AE3621">
        <w:rPr>
          <w:rFonts w:cstheme="minorBidi"/>
          <w:bCs/>
          <w:szCs w:val="22"/>
        </w:rPr>
        <w:t>While we have made rapid advances in gene technology we need to be cautious about how quickly we adopt it, in case we accidentally cause irreparable damage to the environment.</w:t>
      </w:r>
    </w:p>
    <w:p w:rsidR="00AE3621" w:rsidRPr="00AE3621" w:rsidRDefault="00AE3621" w:rsidP="00AE3621">
      <w:pPr>
        <w:rPr>
          <w:rFonts w:cstheme="minorBidi"/>
          <w:bCs/>
          <w:szCs w:val="22"/>
        </w:rPr>
      </w:pPr>
      <w:r w:rsidRPr="00AE3621">
        <w:rPr>
          <w:rFonts w:cstheme="minorBidi"/>
          <w:bCs/>
          <w:szCs w:val="22"/>
        </w:rPr>
        <w:t>This is the opinion of Dr David Dempster of the Cooperative Research Centre for environmental management of biotechnology, located at the University of the Tablelands.</w:t>
      </w:r>
    </w:p>
    <w:p w:rsidR="00AE3621" w:rsidRPr="00AE3621" w:rsidRDefault="00AE3621" w:rsidP="00AE3621">
      <w:pPr>
        <w:rPr>
          <w:rFonts w:cstheme="minorBidi"/>
          <w:bCs/>
          <w:szCs w:val="22"/>
        </w:rPr>
      </w:pPr>
      <w:r w:rsidRPr="00AE3621">
        <w:rPr>
          <w:rFonts w:cstheme="minorBidi"/>
          <w:bCs/>
          <w:szCs w:val="22"/>
        </w:rPr>
        <w:t>Dr Dempster said, ‘While we see many benefits from genetically modified crops and animals, there is so much more we don't know. We need to slow down our adoption of this technology while we undertake thorough studies of the possible impacts on the environment.’</w:t>
      </w:r>
    </w:p>
    <w:p w:rsidR="00AE3621" w:rsidRPr="00AE3621" w:rsidRDefault="00AE3621" w:rsidP="00AE3621">
      <w:pPr>
        <w:rPr>
          <w:rFonts w:cstheme="minorBidi"/>
          <w:bCs/>
          <w:szCs w:val="22"/>
        </w:rPr>
      </w:pPr>
      <w:r w:rsidRPr="00AE3621">
        <w:rPr>
          <w:rFonts w:cstheme="minorBidi"/>
          <w:bCs/>
          <w:szCs w:val="22"/>
        </w:rPr>
        <w:t>He also said, ‘These studies have to be large scale and very thorough. For instance there are studies that show that genetically modified corn in the USA was killing monarch butterflies, and other studies that showed that it wasn't harming them at all.’</w:t>
      </w:r>
    </w:p>
    <w:p w:rsidR="00AE3621" w:rsidRPr="00AE3621" w:rsidRDefault="00AE3621" w:rsidP="00AE3621">
      <w:pPr>
        <w:rPr>
          <w:rFonts w:cstheme="minorBidi"/>
          <w:bCs/>
          <w:szCs w:val="22"/>
        </w:rPr>
      </w:pPr>
      <w:r w:rsidRPr="00AE3621">
        <w:rPr>
          <w:rFonts w:cstheme="minorBidi"/>
          <w:bCs/>
          <w:szCs w:val="22"/>
        </w:rPr>
        <w:t>‘The Australian environment is very sensitive and we might discover that some genetically modified organisms have a bigger adverse impact here than they might in Europe or North America.’</w:t>
      </w:r>
    </w:p>
    <w:p w:rsidR="00AE3621" w:rsidRPr="00AE3621" w:rsidRDefault="00AE3621" w:rsidP="00AE3621">
      <w:pPr>
        <w:rPr>
          <w:rFonts w:cstheme="minorBidi"/>
          <w:bCs/>
          <w:szCs w:val="22"/>
        </w:rPr>
      </w:pPr>
      <w:r w:rsidRPr="00AE3621">
        <w:rPr>
          <w:rFonts w:cstheme="minorBidi"/>
          <w:bCs/>
          <w:szCs w:val="22"/>
        </w:rPr>
        <w:t>Dr Dempster said he did not support a moratorium on the introduction of GMOs, but advocated using the 'precautionary principle' in making risk-benefit analysis of their introduction.</w:t>
      </w:r>
    </w:p>
    <w:p w:rsidR="00AE3621" w:rsidRPr="00AE3621" w:rsidRDefault="00AE3621" w:rsidP="00AE3621">
      <w:pPr>
        <w:rPr>
          <w:rFonts w:cstheme="minorBidi"/>
          <w:bCs/>
          <w:szCs w:val="22"/>
        </w:rPr>
      </w:pPr>
      <w:r w:rsidRPr="00AE3621">
        <w:rPr>
          <w:rFonts w:cstheme="minorBidi"/>
          <w:bCs/>
          <w:szCs w:val="22"/>
        </w:rPr>
        <w:t>‘The technology is very new and we have no real long-term data on possible impacts upon the environment,’ he said.</w:t>
      </w:r>
    </w:p>
    <w:p w:rsidR="00AE3621" w:rsidRPr="00AE3621" w:rsidRDefault="00AE3621" w:rsidP="00AE3621">
      <w:pPr>
        <w:rPr>
          <w:rFonts w:cstheme="minorBidi"/>
          <w:bCs/>
          <w:szCs w:val="22"/>
        </w:rPr>
      </w:pPr>
      <w:r w:rsidRPr="00AE3621">
        <w:rPr>
          <w:rFonts w:cstheme="minorBidi"/>
          <w:bCs/>
          <w:szCs w:val="22"/>
        </w:rPr>
        <w:t>Story 2</w:t>
      </w:r>
    </w:p>
    <w:p w:rsidR="00AE3621" w:rsidRPr="00AE3621" w:rsidRDefault="00AE3621" w:rsidP="00AE3621">
      <w:pPr>
        <w:rPr>
          <w:rFonts w:cstheme="minorBidi"/>
          <w:b/>
          <w:bCs/>
          <w:szCs w:val="22"/>
        </w:rPr>
      </w:pPr>
      <w:r w:rsidRPr="00AE3621">
        <w:rPr>
          <w:rFonts w:cstheme="minorBidi"/>
          <w:b/>
          <w:bCs/>
          <w:szCs w:val="22"/>
        </w:rPr>
        <w:t>Call for ten-year moratorium on GM organisms</w:t>
      </w:r>
    </w:p>
    <w:p w:rsidR="00AE3621" w:rsidRPr="00AE3621" w:rsidRDefault="00AE3621" w:rsidP="00AE3621">
      <w:pPr>
        <w:rPr>
          <w:rFonts w:cstheme="minorBidi"/>
          <w:bCs/>
          <w:szCs w:val="22"/>
        </w:rPr>
      </w:pPr>
      <w:r w:rsidRPr="00AE3621">
        <w:rPr>
          <w:rFonts w:cstheme="minorBidi"/>
          <w:bCs/>
          <w:szCs w:val="22"/>
        </w:rPr>
        <w:t>Genetically modified organisms are a threat to Australia's fragile ecosystem and we should have a ten-year moratorium on all GMOs, according to Mr Simon Simpkins of the Green Zone Alliance.</w:t>
      </w:r>
    </w:p>
    <w:p w:rsidR="00AE3621" w:rsidRPr="00AE3621" w:rsidRDefault="00AE3621" w:rsidP="00AE3621">
      <w:pPr>
        <w:rPr>
          <w:rFonts w:cstheme="minorBidi"/>
          <w:bCs/>
          <w:szCs w:val="22"/>
        </w:rPr>
      </w:pPr>
      <w:r w:rsidRPr="00AE3621">
        <w:rPr>
          <w:rFonts w:cstheme="minorBidi"/>
          <w:bCs/>
          <w:szCs w:val="22"/>
        </w:rPr>
        <w:t>Speaking at a public rally in Brisbane today, Mr Simpkins said that Australia should become a GM - free nation, and should only grow organic foods.</w:t>
      </w:r>
    </w:p>
    <w:p w:rsidR="00AE3621" w:rsidRPr="00AE3621" w:rsidRDefault="00AE3621" w:rsidP="00AE3621">
      <w:pPr>
        <w:rPr>
          <w:rFonts w:cstheme="minorBidi"/>
          <w:bCs/>
          <w:szCs w:val="22"/>
        </w:rPr>
      </w:pPr>
      <w:r w:rsidRPr="00AE3621">
        <w:rPr>
          <w:rFonts w:cstheme="minorBidi"/>
          <w:bCs/>
          <w:szCs w:val="22"/>
        </w:rPr>
        <w:t>‘Scientists tell us the technology is safe, but they also told us that nuclear power was safe,’ he said.</w:t>
      </w:r>
    </w:p>
    <w:p w:rsidR="00AE3621" w:rsidRPr="00AE3621" w:rsidRDefault="00AE3621" w:rsidP="00AE3621">
      <w:pPr>
        <w:rPr>
          <w:rFonts w:cstheme="minorBidi"/>
          <w:bCs/>
          <w:szCs w:val="22"/>
        </w:rPr>
      </w:pPr>
      <w:r w:rsidRPr="00AE3621">
        <w:rPr>
          <w:rFonts w:cstheme="minorBidi"/>
          <w:bCs/>
          <w:szCs w:val="22"/>
        </w:rPr>
        <w:t>‘GMOs can easily breed into superweeds which will take over the country, and we might also see superbugs, which have the potential to devastate life on our planet,’ he said.</w:t>
      </w:r>
    </w:p>
    <w:p w:rsidR="00AE3621" w:rsidRPr="00AE3621" w:rsidRDefault="00AE3621" w:rsidP="00AE3621">
      <w:pPr>
        <w:rPr>
          <w:rFonts w:cstheme="minorBidi"/>
          <w:bCs/>
          <w:szCs w:val="22"/>
        </w:rPr>
      </w:pPr>
      <w:r w:rsidRPr="00AE3621">
        <w:rPr>
          <w:rFonts w:cstheme="minorBidi"/>
          <w:bCs/>
          <w:szCs w:val="22"/>
        </w:rPr>
        <w:t>He also said that as the technology was controlled by multinational companies, they were forcing Australian farmers to become reliant on growing GM crops and buying pesticides from the same companies to spray onto those crops.</w:t>
      </w:r>
    </w:p>
    <w:p w:rsidR="00AE3621" w:rsidRPr="00AE3621" w:rsidRDefault="00AE3621" w:rsidP="00AE3621">
      <w:pPr>
        <w:rPr>
          <w:rFonts w:cstheme="minorBidi"/>
          <w:bCs/>
          <w:szCs w:val="22"/>
        </w:rPr>
      </w:pPr>
      <w:r w:rsidRPr="00AE3621">
        <w:rPr>
          <w:rFonts w:cstheme="minorBidi"/>
          <w:bCs/>
          <w:szCs w:val="22"/>
        </w:rPr>
        <w:lastRenderedPageBreak/>
        <w:t>‘We need to stand up to these forces and demand a ten-year moratorium to protect ourselves and our environment,’ he said.</w:t>
      </w:r>
    </w:p>
    <w:p w:rsidR="00AE3621" w:rsidRPr="00AE3621" w:rsidRDefault="00AE3621" w:rsidP="00AE3621">
      <w:pPr>
        <w:rPr>
          <w:rFonts w:cstheme="minorBidi"/>
          <w:bCs/>
          <w:szCs w:val="22"/>
        </w:rPr>
      </w:pPr>
      <w:r w:rsidRPr="00AE3621">
        <w:rPr>
          <w:rFonts w:cstheme="minorBidi"/>
          <w:bCs/>
          <w:szCs w:val="22"/>
        </w:rPr>
        <w:t>Story 3</w:t>
      </w:r>
    </w:p>
    <w:p w:rsidR="00AE3621" w:rsidRPr="00AE3621" w:rsidRDefault="00AE3621" w:rsidP="00AE3621">
      <w:pPr>
        <w:rPr>
          <w:rFonts w:cstheme="minorBidi"/>
          <w:b/>
          <w:bCs/>
          <w:szCs w:val="22"/>
        </w:rPr>
      </w:pPr>
      <w:r w:rsidRPr="00AE3621">
        <w:rPr>
          <w:rFonts w:cstheme="minorBidi"/>
          <w:b/>
          <w:bCs/>
          <w:szCs w:val="22"/>
        </w:rPr>
        <w:t>GM organisms - good for the environment</w:t>
      </w:r>
    </w:p>
    <w:p w:rsidR="00AE3621" w:rsidRPr="00AE3621" w:rsidRDefault="00AE3621" w:rsidP="00AE3621">
      <w:pPr>
        <w:rPr>
          <w:rFonts w:cstheme="minorBidi"/>
          <w:bCs/>
          <w:szCs w:val="22"/>
        </w:rPr>
      </w:pPr>
      <w:r w:rsidRPr="00AE3621">
        <w:rPr>
          <w:rFonts w:cstheme="minorBidi"/>
          <w:bCs/>
          <w:szCs w:val="22"/>
        </w:rPr>
        <w:t>Genetically modified organisms will be good for the environment, according to Dr Dianne Millward, the Executive Director of the US-based Biotechnology Alliance.</w:t>
      </w:r>
    </w:p>
    <w:p w:rsidR="00AE3621" w:rsidRPr="00AE3621" w:rsidRDefault="00AE3621" w:rsidP="00AE3621">
      <w:pPr>
        <w:rPr>
          <w:rFonts w:cstheme="minorBidi"/>
          <w:bCs/>
          <w:szCs w:val="22"/>
        </w:rPr>
      </w:pPr>
      <w:r w:rsidRPr="00AE3621">
        <w:rPr>
          <w:rFonts w:cstheme="minorBidi"/>
          <w:bCs/>
          <w:szCs w:val="22"/>
        </w:rPr>
        <w:t>Speaking in Melbourne yesterday, Dr Millward said that use of genetically engineered crops was already leading to decreases in pesticides and herbicides world-wide, which was good for the environment.</w:t>
      </w:r>
    </w:p>
    <w:p w:rsidR="00AE3621" w:rsidRPr="00AE3621" w:rsidRDefault="00AE3621" w:rsidP="00AE3621">
      <w:pPr>
        <w:rPr>
          <w:rFonts w:cstheme="minorBidi"/>
          <w:bCs/>
          <w:szCs w:val="22"/>
        </w:rPr>
      </w:pPr>
      <w:r w:rsidRPr="00AE3621">
        <w:rPr>
          <w:rFonts w:cstheme="minorBidi"/>
          <w:bCs/>
          <w:szCs w:val="22"/>
        </w:rPr>
        <w:t>‘Surveys show that consumers are more concerned about pesticides than they are about GM foods,’ she said.</w:t>
      </w:r>
    </w:p>
    <w:p w:rsidR="00AE3621" w:rsidRPr="00AE3621" w:rsidRDefault="00AE3621" w:rsidP="00AE3621">
      <w:pPr>
        <w:rPr>
          <w:rFonts w:cstheme="minorBidi"/>
          <w:bCs/>
          <w:szCs w:val="22"/>
        </w:rPr>
      </w:pPr>
      <w:r w:rsidRPr="00AE3621">
        <w:rPr>
          <w:rFonts w:cstheme="minorBidi"/>
          <w:bCs/>
          <w:szCs w:val="22"/>
        </w:rPr>
        <w:t>She also said that biotechnology could also be used to eliminate pests, develop plants that could grow in drought conditions and even clean up oil spills.</w:t>
      </w:r>
    </w:p>
    <w:p w:rsidR="00AE3621" w:rsidRPr="00AE3621" w:rsidRDefault="00AE3621" w:rsidP="00AE3621">
      <w:pPr>
        <w:rPr>
          <w:rFonts w:cstheme="minorBidi"/>
          <w:bCs/>
          <w:szCs w:val="22"/>
        </w:rPr>
      </w:pPr>
      <w:r w:rsidRPr="00AE3621">
        <w:rPr>
          <w:rFonts w:cstheme="minorBidi"/>
          <w:bCs/>
          <w:szCs w:val="22"/>
        </w:rPr>
        <w:t>‘This is a good and natural technology for our planet,’ she said, ‘</w:t>
      </w:r>
      <w:r w:rsidR="00700829" w:rsidRPr="00AE3621">
        <w:rPr>
          <w:rFonts w:cstheme="minorBidi"/>
          <w:bCs/>
          <w:szCs w:val="22"/>
        </w:rPr>
        <w:t>and</w:t>
      </w:r>
      <w:r w:rsidRPr="00AE3621">
        <w:rPr>
          <w:rFonts w:cstheme="minorBidi"/>
          <w:bCs/>
          <w:szCs w:val="22"/>
        </w:rPr>
        <w:t xml:space="preserve"> it is important that anti-biotechnology groups don't scare people away from its benefits.’</w:t>
      </w:r>
    </w:p>
    <w:p w:rsidR="00AE3621" w:rsidRPr="00AE3621" w:rsidRDefault="00AE3621" w:rsidP="00AE3621">
      <w:pPr>
        <w:rPr>
          <w:rFonts w:cstheme="minorBidi"/>
          <w:bCs/>
          <w:szCs w:val="22"/>
        </w:rPr>
      </w:pPr>
      <w:r w:rsidRPr="00AE3621">
        <w:rPr>
          <w:rFonts w:cstheme="minorBidi"/>
          <w:bCs/>
          <w:szCs w:val="22"/>
        </w:rPr>
        <w:t>‘Without the introduction of biotechnology solutions we are going to see increased damage done to our waterways, more land clearance to feed the growing population and more species becoming extinct,’ she said.</w:t>
      </w:r>
    </w:p>
    <w:p w:rsidR="000F6C46" w:rsidRDefault="00AE3621" w:rsidP="00AE3621">
      <w:pPr>
        <w:rPr>
          <w:rFonts w:cstheme="minorBidi"/>
          <w:bCs/>
          <w:szCs w:val="22"/>
        </w:rPr>
      </w:pPr>
      <w:r w:rsidRPr="00AE3621">
        <w:rPr>
          <w:rFonts w:cstheme="minorBidi"/>
          <w:bCs/>
          <w:szCs w:val="22"/>
        </w:rPr>
        <w:t>The Biotechnology Alliance, which is co-funded by industry groups and university research institutes, seeks to provide more information on biotechnology to the public.</w:t>
      </w:r>
    </w:p>
    <w:p w:rsidR="000F6C46" w:rsidRDefault="000F6C46">
      <w:pPr>
        <w:rPr>
          <w:rFonts w:cstheme="minorBidi"/>
          <w:bCs/>
          <w:szCs w:val="22"/>
        </w:rPr>
      </w:pPr>
      <w:r>
        <w:rPr>
          <w:rFonts w:cstheme="minorBidi"/>
          <w:bCs/>
          <w:szCs w:val="22"/>
        </w:rPr>
        <w:br w:type="page"/>
      </w:r>
    </w:p>
    <w:p w:rsidR="002D0C7D" w:rsidRDefault="002D0C7D" w:rsidP="002D0C7D">
      <w:pPr>
        <w:pStyle w:val="Heading1"/>
      </w:pPr>
      <w:bookmarkStart w:id="52" w:name="_Toc345487783"/>
      <w:r>
        <w:lastRenderedPageBreak/>
        <w:t>Lesson 20/21 Similarities and differences</w:t>
      </w:r>
      <w:bookmarkEnd w:id="52"/>
    </w:p>
    <w:p w:rsidR="00AD49C7" w:rsidRPr="00E8737C" w:rsidRDefault="00742055" w:rsidP="007B7799">
      <w:pPr>
        <w:pStyle w:val="ListParagraph"/>
        <w:numPr>
          <w:ilvl w:val="0"/>
          <w:numId w:val="20"/>
        </w:numPr>
      </w:pPr>
      <w:r w:rsidRPr="00E8737C">
        <w:t>T</w:t>
      </w:r>
      <w:r w:rsidR="002D0C7D" w:rsidRPr="00E8737C">
        <w:t>o provide opportunities for students to represent what they know about the life cycle of cotton</w:t>
      </w:r>
    </w:p>
    <w:p w:rsidR="002D0C7D" w:rsidRPr="00E8737C" w:rsidRDefault="00AD49C7" w:rsidP="007B7799">
      <w:pPr>
        <w:pStyle w:val="ListParagraph"/>
        <w:numPr>
          <w:ilvl w:val="0"/>
          <w:numId w:val="20"/>
        </w:numPr>
      </w:pPr>
      <w:r w:rsidRPr="00E8737C">
        <w:t>C</w:t>
      </w:r>
      <w:r w:rsidR="002D0C7D" w:rsidRPr="00E8737C">
        <w:t>ompare plant repr</w:t>
      </w:r>
      <w:r w:rsidR="00E8737C" w:rsidRPr="00E8737C">
        <w:t>oduction to animal reproduction</w:t>
      </w:r>
    </w:p>
    <w:p w:rsidR="00E8737C" w:rsidRPr="00E8737C" w:rsidRDefault="00E8737C" w:rsidP="007B7799">
      <w:pPr>
        <w:pStyle w:val="ListParagraph"/>
        <w:numPr>
          <w:ilvl w:val="0"/>
          <w:numId w:val="20"/>
        </w:numPr>
      </w:pPr>
      <w:r>
        <w:t>Assist students to consolidate the learning of the unit.</w:t>
      </w:r>
    </w:p>
    <w:p w:rsidR="00E8737C" w:rsidRDefault="00E8737C" w:rsidP="00E8737C">
      <w:pPr>
        <w:pStyle w:val="Heading3"/>
      </w:pPr>
      <w:bookmarkStart w:id="53" w:name="_Toc345487784"/>
      <w:r>
        <w:t>Background</w:t>
      </w:r>
      <w:bookmarkEnd w:id="53"/>
    </w:p>
    <w:p w:rsidR="00C64A44" w:rsidRDefault="0044596E" w:rsidP="0044596E">
      <w:r w:rsidRPr="00DF133A">
        <w:t xml:space="preserve">The most important thing an animal can do in its lifetime, at least in terms of evolution, is reproduce. An individual, regardless of how long it lives, contributes nothing to the evolution of its species unless it passes its genes on to the next generation. </w:t>
      </w:r>
    </w:p>
    <w:p w:rsidR="00C64A44" w:rsidRDefault="0044596E" w:rsidP="0044596E">
      <w:r w:rsidRPr="00DF133A">
        <w:t>Organisms reproduce in a wide variety of ways. Some reproduce asexually, producing offspring that are genetically identical to themselves. Many plants, including strawberry plants reproduce this way at least some of the time. Many single-celled organisms also reproduce identical copies of themselves by replicating their DNA and then dividing in half -- a process called binary fission. Only when a mutation occurs in the replication process does an offspring differ genetically from its parent.</w:t>
      </w:r>
    </w:p>
    <w:p w:rsidR="00C64A44" w:rsidRDefault="0044596E" w:rsidP="0044596E">
      <w:r w:rsidRPr="00DF133A">
        <w:t xml:space="preserve">Other organisms, including humans </w:t>
      </w:r>
      <w:r w:rsidR="00C64A44">
        <w:t>and the cotton plant</w:t>
      </w:r>
      <w:r w:rsidRPr="00DF133A">
        <w:t xml:space="preserve"> produce offspring by sexual reproduction. During sexual reproduction, organisms divide their genetic material in half and then combine their half-set of genes with the half-set of another individual of the same species. This method, however, requires some effort on the part of the individual. After all, finding a suitable mate c</w:t>
      </w:r>
      <w:r w:rsidR="00C64A44">
        <w:t>an be a time-consuming process.</w:t>
      </w:r>
    </w:p>
    <w:p w:rsidR="00C64A44" w:rsidRDefault="0044596E" w:rsidP="0044596E">
      <w:r w:rsidRPr="00DF133A">
        <w:t>Furthermore, where the objective is to pass the maximum number of genes on to the next generation, it seems that sexual organisms get a smaller return from their investment than do asexual organisms. So if sexual reproduction is such an arduous and inefficient process, why do organisms bother?</w:t>
      </w:r>
    </w:p>
    <w:p w:rsidR="00C64A44" w:rsidRDefault="0044596E" w:rsidP="0044596E">
      <w:r w:rsidRPr="00DF133A">
        <w:t>Scientists often refer to sex as a biological tradeoff. On one hand, the genes of a sexually reproducing organism are, in a sense, diluted: Each parent passes on only half of its genes to its offspring. On the other hand, the genetic mixing that results from sex ensures that each generation will be different from the previous generation and that individuals of the same generation will be sufficiently different from one another.</w:t>
      </w:r>
    </w:p>
    <w:p w:rsidR="0044596E" w:rsidRDefault="0044596E" w:rsidP="0044596E">
      <w:r w:rsidRPr="00DF133A">
        <w:t>This genetic variation provides an important evolutionary advantage: It gives species (not individuals) the ability to evolve more quickly in response to challenging and constantly changing environmental conditions. This is because natural selection, the process that drives evolution, acts on genetic variation within a population. Stated simply, in a highly varied population under a given set of conditions, some individuals will have an advantage relative to others in the population. They will pass more of their genes on to the next generation and will have a greater effect on shaping the genome of the species than will others in the population. In populations with little genetic variation, no individual has much survival or reproductive advantage over any other individual. Thus, evolution moves much more slowly.</w:t>
      </w:r>
    </w:p>
    <w:p w:rsidR="0044596E" w:rsidRPr="00DF133A" w:rsidRDefault="0044596E" w:rsidP="00C64A44">
      <w:pPr>
        <w:rPr>
          <w:lang w:val="en-US"/>
        </w:rPr>
      </w:pPr>
      <w:r w:rsidRPr="00DF133A">
        <w:rPr>
          <w:lang w:val="en-US"/>
        </w:rPr>
        <w:lastRenderedPageBreak/>
        <w:t>Animals follow a life cycle similar to plants. Reproduction followed by a new organism's growth and maturation and eventual reproduction create the life cycle of animals. Animals are born from eggs or carried in a womb and born vaginally. Once born, animals must survive infancy and mature to an adult form before being to create another generation of animals. Animals, such as flies and insects, live for brief periods while others, such as mammals, live much longer. Some species of turtle can live for hundreds of years.</w:t>
      </w:r>
    </w:p>
    <w:p w:rsidR="0044596E" w:rsidRDefault="0044596E" w:rsidP="00C64A44">
      <w:pPr>
        <w:rPr>
          <w:lang w:val="en-US"/>
        </w:rPr>
      </w:pPr>
      <w:r w:rsidRPr="00DF133A">
        <w:rPr>
          <w:lang w:val="en-US"/>
        </w:rPr>
        <w:t>Animal reproduction is often very different from plants. While plants are fertilized by external forces like wind and animals, animals must copulate in order to reproduce. If a viable fetus is created, the female animal gives birth to the infant and the animals care for the offspring until it reaches maturity. Once animals are able to fend for themselves, they seek out their own sources of food and find mates to continue the life cycle.</w:t>
      </w:r>
    </w:p>
    <w:p w:rsidR="0044596E" w:rsidRPr="00DF133A" w:rsidRDefault="0044596E" w:rsidP="00C64A44">
      <w:pPr>
        <w:rPr>
          <w:lang w:val="en-US"/>
        </w:rPr>
      </w:pPr>
      <w:r w:rsidRPr="00DF133A">
        <w:rPr>
          <w:lang w:val="en-US"/>
        </w:rPr>
        <w:t>The life cycles of plants and animals are often related. Plants and animals reproduce most commonly in the springtime, when food is abundant. Although there are many variations on the basic life cycle of plants and animals, the similarities create relationships between both types of organism. Plants are often heavily dependent on animals for their own reproduction, and animals could not live to maturity without feeding on plants or other organisms.</w:t>
      </w:r>
    </w:p>
    <w:p w:rsidR="0044596E" w:rsidRPr="00DF133A" w:rsidRDefault="007015BC" w:rsidP="007015BC">
      <w:pPr>
        <w:pStyle w:val="Heading3"/>
        <w:rPr>
          <w:lang w:val="en-US"/>
        </w:rPr>
      </w:pPr>
      <w:bookmarkStart w:id="54" w:name="_Toc345487785"/>
      <w:r>
        <w:rPr>
          <w:lang w:val="en-US"/>
        </w:rPr>
        <w:t>What to do</w:t>
      </w:r>
      <w:bookmarkEnd w:id="54"/>
      <w:r>
        <w:rPr>
          <w:lang w:val="en-US"/>
        </w:rPr>
        <w:t xml:space="preserve"> </w:t>
      </w:r>
    </w:p>
    <w:p w:rsidR="007015BC" w:rsidRPr="002D0C7D" w:rsidRDefault="007015BC" w:rsidP="00C64A44">
      <w:r>
        <w:t xml:space="preserve">Form students into groups of 4 to 5. Each group will consider the same series of questions that reflect on plant and animal reproduction. </w:t>
      </w:r>
    </w:p>
    <w:p w:rsidR="00E2448B" w:rsidRPr="00E2448B" w:rsidRDefault="00E2448B" w:rsidP="00E2448B">
      <w:r w:rsidRPr="00E2448B">
        <w:t xml:space="preserve">Ask: </w:t>
      </w:r>
    </w:p>
    <w:p w:rsidR="00E2448B" w:rsidRPr="00E2448B" w:rsidRDefault="00E2448B" w:rsidP="007B7799">
      <w:pPr>
        <w:numPr>
          <w:ilvl w:val="0"/>
          <w:numId w:val="15"/>
        </w:numPr>
      </w:pPr>
      <w:r w:rsidRPr="00E2448B">
        <w:t>What is the result of reproduction?</w:t>
      </w:r>
    </w:p>
    <w:p w:rsidR="00E2448B" w:rsidRPr="00E2448B" w:rsidRDefault="00E2448B" w:rsidP="007B7799">
      <w:pPr>
        <w:numPr>
          <w:ilvl w:val="0"/>
          <w:numId w:val="15"/>
        </w:numPr>
      </w:pPr>
      <w:r w:rsidRPr="00E2448B">
        <w:t xml:space="preserve">Why do organisms bother to reproduce? Why don't they just live forever? </w:t>
      </w:r>
    </w:p>
    <w:p w:rsidR="00E2448B" w:rsidRPr="00E2448B" w:rsidRDefault="00E2448B" w:rsidP="007B7799">
      <w:pPr>
        <w:numPr>
          <w:ilvl w:val="0"/>
          <w:numId w:val="15"/>
        </w:numPr>
      </w:pPr>
      <w:r w:rsidRPr="00E2448B">
        <w:t xml:space="preserve">What would eventually happen to a species if every member suddenly lost its ability to reproduce? </w:t>
      </w:r>
    </w:p>
    <w:p w:rsidR="00E2448B" w:rsidRDefault="00A42FFC" w:rsidP="0044596E">
      <w:r>
        <w:t>Students discuss these questions in their group in a series of stages:</w:t>
      </w:r>
    </w:p>
    <w:p w:rsidR="00A42FFC" w:rsidRPr="00A77F3C" w:rsidRDefault="00A42FFC" w:rsidP="00A77F3C">
      <w:pPr>
        <w:numPr>
          <w:ilvl w:val="0"/>
          <w:numId w:val="15"/>
        </w:numPr>
      </w:pPr>
      <w:r w:rsidRPr="00A77F3C">
        <w:t>Ask students to have an open discussion or brainstorm of their thoughts.</w:t>
      </w:r>
    </w:p>
    <w:p w:rsidR="00A42FFC" w:rsidRPr="00A77F3C" w:rsidRDefault="00A42FFC" w:rsidP="00A77F3C">
      <w:pPr>
        <w:numPr>
          <w:ilvl w:val="0"/>
          <w:numId w:val="15"/>
        </w:numPr>
      </w:pPr>
      <w:r w:rsidRPr="00A77F3C">
        <w:t>Each person writes one thought on a sticky note that they place on a blank wall (or other space).</w:t>
      </w:r>
    </w:p>
    <w:p w:rsidR="00A42FFC" w:rsidRPr="00A77F3C" w:rsidRDefault="00A42FFC" w:rsidP="00A77F3C">
      <w:pPr>
        <w:numPr>
          <w:ilvl w:val="0"/>
          <w:numId w:val="15"/>
        </w:numPr>
      </w:pPr>
      <w:r w:rsidRPr="00A77F3C">
        <w:t>This process continues until the group feels that they have exhausted their individual ideas.</w:t>
      </w:r>
    </w:p>
    <w:p w:rsidR="00A42FFC" w:rsidRPr="00A77F3C" w:rsidRDefault="00A42FFC" w:rsidP="00A77F3C">
      <w:pPr>
        <w:numPr>
          <w:ilvl w:val="0"/>
          <w:numId w:val="15"/>
        </w:numPr>
      </w:pPr>
      <w:r w:rsidRPr="00A77F3C">
        <w:t>Now, the group needs to group its ideas around the three questions above.</w:t>
      </w:r>
    </w:p>
    <w:p w:rsidR="00A42FFC" w:rsidRPr="00A77F3C" w:rsidRDefault="00A42FFC" w:rsidP="00A77F3C">
      <w:r w:rsidRPr="00A77F3C">
        <w:t>At this stage, stop the discussion and remind students that, although they may have a lot of ideas, they need to consider the evidence for the idea.</w:t>
      </w:r>
    </w:p>
    <w:p w:rsidR="00A42FFC" w:rsidRPr="00A77F3C" w:rsidRDefault="00A42FFC" w:rsidP="00A77F3C">
      <w:pPr>
        <w:numPr>
          <w:ilvl w:val="0"/>
          <w:numId w:val="15"/>
        </w:numPr>
      </w:pPr>
      <w:r w:rsidRPr="00A77F3C">
        <w:t>This means they have:</w:t>
      </w:r>
    </w:p>
    <w:p w:rsidR="00A42FFC" w:rsidRPr="00A77F3C" w:rsidRDefault="00A42FFC" w:rsidP="00A77F3C">
      <w:pPr>
        <w:numPr>
          <w:ilvl w:val="0"/>
          <w:numId w:val="30"/>
        </w:numPr>
        <w:ind w:left="1843"/>
        <w:rPr>
          <w:rFonts w:cstheme="minorBidi"/>
          <w:szCs w:val="22"/>
        </w:rPr>
      </w:pPr>
      <w:r w:rsidRPr="00A77F3C">
        <w:rPr>
          <w:rFonts w:cstheme="minorBidi"/>
          <w:szCs w:val="22"/>
        </w:rPr>
        <w:t>A claim or idea</w:t>
      </w:r>
    </w:p>
    <w:p w:rsidR="00A42FFC" w:rsidRPr="00A77F3C" w:rsidRDefault="00A42FFC" w:rsidP="00A77F3C">
      <w:pPr>
        <w:numPr>
          <w:ilvl w:val="0"/>
          <w:numId w:val="30"/>
        </w:numPr>
        <w:ind w:left="1843"/>
        <w:rPr>
          <w:rFonts w:cstheme="minorBidi"/>
          <w:szCs w:val="22"/>
        </w:rPr>
      </w:pPr>
      <w:r w:rsidRPr="00A77F3C">
        <w:rPr>
          <w:rFonts w:cstheme="minorBidi"/>
          <w:szCs w:val="22"/>
        </w:rPr>
        <w:lastRenderedPageBreak/>
        <w:t>Evidence for each claim</w:t>
      </w:r>
    </w:p>
    <w:p w:rsidR="00A42FFC" w:rsidRPr="00A77F3C" w:rsidRDefault="00A42FFC" w:rsidP="00A77F3C">
      <w:pPr>
        <w:numPr>
          <w:ilvl w:val="0"/>
          <w:numId w:val="30"/>
        </w:numPr>
        <w:ind w:left="1843"/>
        <w:rPr>
          <w:rFonts w:cstheme="minorBidi"/>
          <w:szCs w:val="22"/>
        </w:rPr>
      </w:pPr>
      <w:r w:rsidRPr="00A77F3C">
        <w:rPr>
          <w:rFonts w:cstheme="minorBidi"/>
          <w:szCs w:val="22"/>
        </w:rPr>
        <w:t>A reason for how the evidence supports the claim</w:t>
      </w:r>
    </w:p>
    <w:p w:rsidR="00A42FFC" w:rsidRPr="00A77F3C" w:rsidRDefault="00A42FFC" w:rsidP="00A77F3C">
      <w:pPr>
        <w:rPr>
          <w:rFonts w:cstheme="minorBidi"/>
          <w:szCs w:val="22"/>
        </w:rPr>
      </w:pPr>
      <w:r w:rsidRPr="00A77F3C">
        <w:rPr>
          <w:rFonts w:cstheme="minorBidi"/>
          <w:szCs w:val="22"/>
        </w:rPr>
        <w:t>The group returns to its consideration of their ideas with encouragement to move from claims only to develop a series of claims, evidence and the reasons.</w:t>
      </w:r>
    </w:p>
    <w:p w:rsidR="00A42FFC" w:rsidRPr="00A77F3C" w:rsidRDefault="00A42FFC" w:rsidP="00A77F3C">
      <w:pPr>
        <w:rPr>
          <w:rFonts w:cstheme="minorBidi"/>
          <w:szCs w:val="22"/>
        </w:rPr>
      </w:pPr>
      <w:r w:rsidRPr="00A77F3C">
        <w:rPr>
          <w:rFonts w:cstheme="minorBidi"/>
          <w:szCs w:val="22"/>
        </w:rPr>
        <w:t>After choosing their main ideas, the evidence and reasons is written on sticky notes next to the ideas.</w:t>
      </w:r>
    </w:p>
    <w:p w:rsidR="00A42FFC" w:rsidRPr="00A77F3C" w:rsidRDefault="00A42FFC" w:rsidP="00A77F3C">
      <w:pPr>
        <w:rPr>
          <w:rFonts w:cstheme="minorBidi"/>
          <w:szCs w:val="22"/>
        </w:rPr>
      </w:pPr>
      <w:r w:rsidRPr="00A77F3C">
        <w:rPr>
          <w:rFonts w:cstheme="minorBidi"/>
          <w:szCs w:val="22"/>
        </w:rPr>
        <w:t>Remind students that there can be more than one piece of evidence for an idea and the reasons can vary.</w:t>
      </w:r>
    </w:p>
    <w:p w:rsidR="00A42FFC" w:rsidRPr="00A77F3C" w:rsidRDefault="00A42FFC" w:rsidP="00A77F3C">
      <w:pPr>
        <w:rPr>
          <w:rFonts w:cstheme="minorBidi"/>
          <w:szCs w:val="22"/>
        </w:rPr>
      </w:pPr>
      <w:r w:rsidRPr="00A77F3C">
        <w:rPr>
          <w:rFonts w:cstheme="minorBidi"/>
          <w:szCs w:val="22"/>
        </w:rPr>
        <w:t>The final position for each group can be presented in many ways – some of these are:</w:t>
      </w:r>
    </w:p>
    <w:p w:rsidR="00A42FFC" w:rsidRPr="00D775C6" w:rsidRDefault="00A42FFC" w:rsidP="007B7799">
      <w:pPr>
        <w:numPr>
          <w:ilvl w:val="0"/>
          <w:numId w:val="24"/>
        </w:numPr>
        <w:rPr>
          <w:rFonts w:cstheme="minorBidi"/>
          <w:szCs w:val="22"/>
        </w:rPr>
      </w:pPr>
      <w:r w:rsidRPr="00D775C6">
        <w:rPr>
          <w:rFonts w:cstheme="minorBidi"/>
          <w:szCs w:val="22"/>
        </w:rPr>
        <w:t>Oral presentation</w:t>
      </w:r>
    </w:p>
    <w:p w:rsidR="00A42FFC" w:rsidRPr="00D775C6" w:rsidRDefault="00A42FFC" w:rsidP="007B7799">
      <w:pPr>
        <w:numPr>
          <w:ilvl w:val="0"/>
          <w:numId w:val="24"/>
        </w:numPr>
        <w:rPr>
          <w:rFonts w:cstheme="minorBidi"/>
          <w:szCs w:val="22"/>
        </w:rPr>
      </w:pPr>
      <w:r w:rsidRPr="00D775C6">
        <w:rPr>
          <w:rFonts w:cstheme="minorBidi"/>
          <w:szCs w:val="22"/>
        </w:rPr>
        <w:t>Ideas wall</w:t>
      </w:r>
    </w:p>
    <w:p w:rsidR="00A42FFC" w:rsidRPr="00D775C6" w:rsidRDefault="00A42FFC" w:rsidP="007B7799">
      <w:pPr>
        <w:numPr>
          <w:ilvl w:val="0"/>
          <w:numId w:val="24"/>
        </w:numPr>
        <w:rPr>
          <w:rFonts w:cstheme="minorBidi"/>
          <w:szCs w:val="22"/>
        </w:rPr>
      </w:pPr>
      <w:r w:rsidRPr="00D775C6">
        <w:rPr>
          <w:rFonts w:cstheme="minorBidi"/>
          <w:szCs w:val="22"/>
        </w:rPr>
        <w:t>Posters</w:t>
      </w:r>
    </w:p>
    <w:p w:rsidR="00A42FFC" w:rsidRPr="00D775C6" w:rsidRDefault="00A42FFC" w:rsidP="007B7799">
      <w:pPr>
        <w:numPr>
          <w:ilvl w:val="0"/>
          <w:numId w:val="24"/>
        </w:numPr>
        <w:rPr>
          <w:rFonts w:cstheme="minorBidi"/>
          <w:szCs w:val="22"/>
        </w:rPr>
      </w:pPr>
      <w:r w:rsidRPr="00D775C6">
        <w:rPr>
          <w:rFonts w:cstheme="minorBidi"/>
          <w:szCs w:val="22"/>
        </w:rPr>
        <w:t>Videos</w:t>
      </w:r>
    </w:p>
    <w:p w:rsidR="00A42FFC" w:rsidRPr="00D775C6" w:rsidRDefault="00A42FFC" w:rsidP="007B7799">
      <w:pPr>
        <w:numPr>
          <w:ilvl w:val="0"/>
          <w:numId w:val="24"/>
        </w:numPr>
        <w:rPr>
          <w:rFonts w:cstheme="minorBidi"/>
          <w:szCs w:val="22"/>
        </w:rPr>
      </w:pPr>
      <w:r w:rsidRPr="00D775C6">
        <w:rPr>
          <w:rFonts w:cstheme="minorBidi"/>
          <w:szCs w:val="22"/>
        </w:rPr>
        <w:t>Powerpoint</w:t>
      </w:r>
    </w:p>
    <w:p w:rsidR="002D0C7D" w:rsidRDefault="002D0C7D">
      <w:pPr>
        <w:rPr>
          <w:rFonts w:eastAsiaTheme="majorEastAsia"/>
          <w:color w:val="000000" w:themeColor="text1"/>
          <w:sz w:val="28"/>
          <w:szCs w:val="28"/>
        </w:rPr>
      </w:pPr>
      <w:r>
        <w:br w:type="page"/>
      </w:r>
    </w:p>
    <w:p w:rsidR="000F6C46" w:rsidRDefault="007B7E36" w:rsidP="000F6C46">
      <w:pPr>
        <w:pStyle w:val="Heading1"/>
      </w:pPr>
      <w:bookmarkStart w:id="55" w:name="_Toc345487786"/>
      <w:r>
        <w:lastRenderedPageBreak/>
        <w:t xml:space="preserve">Appendix 1 </w:t>
      </w:r>
      <w:r w:rsidR="000F6C46" w:rsidRPr="000F6C46">
        <w:t>Cotton Growth and Development</w:t>
      </w:r>
      <w:bookmarkEnd w:id="55"/>
    </w:p>
    <w:p w:rsidR="007B7E36" w:rsidRPr="000F6C46" w:rsidRDefault="007B7E36" w:rsidP="007B7E36">
      <w:pPr>
        <w:rPr>
          <w:rFonts w:cstheme="minorBidi"/>
          <w:szCs w:val="22"/>
        </w:rPr>
      </w:pPr>
      <w:r w:rsidRPr="000F6C46">
        <w:rPr>
          <w:rFonts w:cstheme="minorBidi"/>
          <w:szCs w:val="22"/>
        </w:rPr>
        <w:t>Cooperative Extension Service</w:t>
      </w:r>
      <w:r w:rsidRPr="000F6C46">
        <w:rPr>
          <w:rFonts w:cstheme="minorBidi"/>
          <w:szCs w:val="22"/>
        </w:rPr>
        <w:br/>
        <w:t>The University of Georgia College of Agricultural and Environmental Sciences</w:t>
      </w:r>
    </w:p>
    <w:p w:rsidR="007B7E36" w:rsidRPr="000F6C46" w:rsidRDefault="007B7E36" w:rsidP="007B7E36">
      <w:pPr>
        <w:rPr>
          <w:rFonts w:cstheme="minorBidi"/>
          <w:szCs w:val="22"/>
        </w:rPr>
      </w:pPr>
      <w:r w:rsidRPr="000F6C46">
        <w:rPr>
          <w:rFonts w:cstheme="minorBidi"/>
          <w:bCs/>
          <w:szCs w:val="22"/>
        </w:rPr>
        <w:t>Bulletin 1253/September, 2004</w:t>
      </w:r>
      <w:r w:rsidR="006C67B4">
        <w:rPr>
          <w:rFonts w:cstheme="minorBidi"/>
          <w:szCs w:val="22"/>
        </w:rPr>
        <w:pict>
          <v:rect id="_x0000_i1025" style="width:0;height:1.5pt" o:hralign="center" o:hrstd="t" o:hr="t" fillcolor="#a0a0a0" stroked="f"/>
        </w:pict>
      </w:r>
    </w:p>
    <w:p w:rsidR="000F6C46" w:rsidRPr="000F6C46" w:rsidRDefault="000F6C46" w:rsidP="000F6C46">
      <w:pPr>
        <w:jc w:val="center"/>
        <w:rPr>
          <w:rFonts w:cstheme="minorBidi"/>
          <w:szCs w:val="22"/>
        </w:rPr>
      </w:pPr>
      <w:r w:rsidRPr="000F6C46">
        <w:rPr>
          <w:rFonts w:cstheme="minorBidi"/>
          <w:noProof/>
          <w:szCs w:val="22"/>
          <w:lang w:eastAsia="en-AU"/>
        </w:rPr>
        <w:drawing>
          <wp:inline distT="0" distB="0" distL="0" distR="0">
            <wp:extent cx="2677916" cy="2934552"/>
            <wp:effectExtent l="19050" t="0" r="8134" b="0"/>
            <wp:docPr id="1" name="Picture 144" descr="http://www.soilcropandmore.info/crops/CottonInformation/B1252/B1252-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soilcropandmore.info/crops/CottonInformation/B1252/B1252-cover.jpg"/>
                    <pic:cNvPicPr>
                      <a:picLocks noChangeAspect="1" noChangeArrowheads="1"/>
                    </pic:cNvPicPr>
                  </pic:nvPicPr>
                  <pic:blipFill>
                    <a:blip r:embed="rId32" cstate="print"/>
                    <a:srcRect/>
                    <a:stretch>
                      <a:fillRect/>
                    </a:stretch>
                  </pic:blipFill>
                  <pic:spPr bwMode="auto">
                    <a:xfrm>
                      <a:off x="0" y="0"/>
                      <a:ext cx="2678254" cy="2934922"/>
                    </a:xfrm>
                    <a:prstGeom prst="rect">
                      <a:avLst/>
                    </a:prstGeom>
                    <a:noFill/>
                    <a:ln w="9525">
                      <a:noFill/>
                      <a:miter lim="800000"/>
                      <a:headEnd/>
                      <a:tailEnd/>
                    </a:ln>
                  </pic:spPr>
                </pic:pic>
              </a:graphicData>
            </a:graphic>
          </wp:inline>
        </w:drawing>
      </w:r>
    </w:p>
    <w:p w:rsidR="000F6C46" w:rsidRPr="000F6C46" w:rsidRDefault="006C67B4" w:rsidP="000F6C46">
      <w:pPr>
        <w:rPr>
          <w:rFonts w:cstheme="minorBidi"/>
          <w:szCs w:val="22"/>
        </w:rPr>
      </w:pPr>
      <w:hyperlink r:id="rId33" w:anchor="Introduction" w:history="1">
        <w:r w:rsidR="000F6C46" w:rsidRPr="000F6C46">
          <w:rPr>
            <w:rStyle w:val="Hyperlink"/>
            <w:rFonts w:cstheme="minorBidi"/>
            <w:szCs w:val="22"/>
          </w:rPr>
          <w:t>Introduction</w:t>
        </w:r>
      </w:hyperlink>
      <w:r w:rsidR="000F6C46" w:rsidRPr="000F6C46">
        <w:rPr>
          <w:rFonts w:cstheme="minorBidi"/>
          <w:szCs w:val="22"/>
        </w:rPr>
        <w:br/>
      </w:r>
      <w:hyperlink r:id="rId34" w:anchor="Inside" w:history="1">
        <w:r w:rsidR="000F6C46" w:rsidRPr="000F6C46">
          <w:rPr>
            <w:rStyle w:val="Hyperlink"/>
            <w:rFonts w:cstheme="minorBidi"/>
            <w:szCs w:val="22"/>
          </w:rPr>
          <w:t>Inside the Seed</w:t>
        </w:r>
      </w:hyperlink>
      <w:r w:rsidR="000F6C46" w:rsidRPr="000F6C46">
        <w:rPr>
          <w:rFonts w:cstheme="minorBidi"/>
          <w:szCs w:val="22"/>
        </w:rPr>
        <w:br/>
      </w:r>
      <w:hyperlink r:id="rId35" w:anchor="Germination" w:history="1">
        <w:r w:rsidR="000F6C46" w:rsidRPr="000F6C46">
          <w:rPr>
            <w:rStyle w:val="Hyperlink"/>
            <w:rFonts w:cstheme="minorBidi"/>
            <w:szCs w:val="22"/>
          </w:rPr>
          <w:t>Germination and Seedling Development</w:t>
        </w:r>
      </w:hyperlink>
      <w:r w:rsidR="000F6C46" w:rsidRPr="000F6C46">
        <w:rPr>
          <w:rFonts w:cstheme="minorBidi"/>
          <w:szCs w:val="22"/>
        </w:rPr>
        <w:br/>
      </w:r>
      <w:hyperlink r:id="rId36" w:anchor="Cotyledons" w:history="1">
        <w:r w:rsidR="000F6C46" w:rsidRPr="000F6C46">
          <w:rPr>
            <w:rStyle w:val="Hyperlink"/>
            <w:rFonts w:cstheme="minorBidi"/>
            <w:szCs w:val="22"/>
          </w:rPr>
          <w:t>The Cotyledons and First True Leaves</w:t>
        </w:r>
      </w:hyperlink>
      <w:r w:rsidR="000F6C46" w:rsidRPr="000F6C46">
        <w:rPr>
          <w:rFonts w:cstheme="minorBidi"/>
          <w:szCs w:val="22"/>
        </w:rPr>
        <w:br/>
      </w:r>
      <w:hyperlink r:id="rId37" w:anchor="Soil" w:history="1">
        <w:r w:rsidR="000F6C46" w:rsidRPr="000F6C46">
          <w:rPr>
            <w:rStyle w:val="Hyperlink"/>
            <w:rFonts w:cstheme="minorBidi"/>
            <w:szCs w:val="22"/>
          </w:rPr>
          <w:t>Soil Effects on Germination and Early Root Growth</w:t>
        </w:r>
      </w:hyperlink>
      <w:r w:rsidR="000F6C46" w:rsidRPr="000F6C46">
        <w:rPr>
          <w:rFonts w:cstheme="minorBidi"/>
          <w:szCs w:val="22"/>
        </w:rPr>
        <w:br/>
      </w:r>
      <w:hyperlink r:id="rId38" w:anchor="Root" w:history="1">
        <w:r w:rsidR="000F6C46" w:rsidRPr="000F6C46">
          <w:rPr>
            <w:rStyle w:val="Hyperlink"/>
            <w:rFonts w:cstheme="minorBidi"/>
            <w:szCs w:val="22"/>
          </w:rPr>
          <w:t>Root Development</w:t>
        </w:r>
      </w:hyperlink>
      <w:r w:rsidR="000F6C46" w:rsidRPr="000F6C46">
        <w:rPr>
          <w:rFonts w:cstheme="minorBidi"/>
          <w:szCs w:val="22"/>
        </w:rPr>
        <w:br/>
      </w:r>
      <w:hyperlink r:id="rId39" w:anchor="Meristems" w:history="1">
        <w:r w:rsidR="000F6C46" w:rsidRPr="000F6C46">
          <w:rPr>
            <w:rStyle w:val="Hyperlink"/>
            <w:rFonts w:cstheme="minorBidi"/>
            <w:szCs w:val="22"/>
          </w:rPr>
          <w:t>The Meristems</w:t>
        </w:r>
      </w:hyperlink>
      <w:r w:rsidR="000F6C46" w:rsidRPr="000F6C46">
        <w:rPr>
          <w:rFonts w:cstheme="minorBidi"/>
          <w:szCs w:val="22"/>
        </w:rPr>
        <w:br/>
      </w:r>
      <w:hyperlink r:id="rId40" w:anchor="Vegetative" w:history="1">
        <w:r w:rsidR="000F6C46" w:rsidRPr="000F6C46">
          <w:rPr>
            <w:rStyle w:val="Hyperlink"/>
            <w:rFonts w:cstheme="minorBidi"/>
            <w:szCs w:val="22"/>
          </w:rPr>
          <w:t>Vegetative Growth</w:t>
        </w:r>
      </w:hyperlink>
      <w:r w:rsidR="000F6C46" w:rsidRPr="000F6C46">
        <w:rPr>
          <w:rFonts w:cstheme="minorBidi"/>
          <w:szCs w:val="22"/>
        </w:rPr>
        <w:br/>
      </w:r>
      <w:hyperlink r:id="rId41" w:anchor="Leaf" w:history="1">
        <w:r w:rsidR="000F6C46" w:rsidRPr="000F6C46">
          <w:rPr>
            <w:rStyle w:val="Hyperlink"/>
            <w:rFonts w:cstheme="minorBidi"/>
            <w:szCs w:val="22"/>
          </w:rPr>
          <w:t>Leaf and Canopy Development</w:t>
        </w:r>
      </w:hyperlink>
      <w:r w:rsidR="000F6C46" w:rsidRPr="000F6C46">
        <w:rPr>
          <w:rFonts w:cstheme="minorBidi"/>
          <w:szCs w:val="22"/>
        </w:rPr>
        <w:br/>
      </w:r>
      <w:hyperlink r:id="rId42" w:anchor="Source" w:history="1">
        <w:r w:rsidR="000F6C46" w:rsidRPr="000F6C46">
          <w:rPr>
            <w:rStyle w:val="Hyperlink"/>
            <w:rFonts w:cstheme="minorBidi"/>
            <w:szCs w:val="22"/>
          </w:rPr>
          <w:t>The Source to Sink Relationship</w:t>
        </w:r>
      </w:hyperlink>
      <w:r w:rsidR="000F6C46" w:rsidRPr="000F6C46">
        <w:rPr>
          <w:rFonts w:cstheme="minorBidi"/>
          <w:szCs w:val="22"/>
        </w:rPr>
        <w:br/>
      </w:r>
      <w:hyperlink r:id="rId43" w:anchor="Fruiting" w:history="1">
        <w:r w:rsidR="000F6C46" w:rsidRPr="000F6C46">
          <w:rPr>
            <w:rStyle w:val="Hyperlink"/>
            <w:rFonts w:cstheme="minorBidi"/>
            <w:szCs w:val="22"/>
          </w:rPr>
          <w:t>Development of Fruiting and Vegetative Branches</w:t>
        </w:r>
      </w:hyperlink>
      <w:r w:rsidR="000F6C46" w:rsidRPr="000F6C46">
        <w:rPr>
          <w:rFonts w:cstheme="minorBidi"/>
          <w:szCs w:val="22"/>
        </w:rPr>
        <w:br/>
      </w:r>
      <w:hyperlink r:id="rId44" w:anchor="Bud" w:history="1">
        <w:r w:rsidR="000F6C46" w:rsidRPr="000F6C46">
          <w:rPr>
            <w:rStyle w:val="Hyperlink"/>
            <w:rFonts w:cstheme="minorBidi"/>
            <w:szCs w:val="22"/>
          </w:rPr>
          <w:t>Formation of the Cotton Bud from Square to Bloom</w:t>
        </w:r>
      </w:hyperlink>
      <w:r w:rsidR="000F6C46" w:rsidRPr="000F6C46">
        <w:rPr>
          <w:rFonts w:cstheme="minorBidi"/>
          <w:szCs w:val="22"/>
        </w:rPr>
        <w:br/>
      </w:r>
      <w:hyperlink r:id="rId45" w:anchor="Flower" w:history="1">
        <w:r w:rsidR="000F6C46" w:rsidRPr="000F6C46">
          <w:rPr>
            <w:rStyle w:val="Hyperlink"/>
            <w:rFonts w:cstheme="minorBidi"/>
            <w:szCs w:val="22"/>
          </w:rPr>
          <w:t>The Cotton Flower</w:t>
        </w:r>
      </w:hyperlink>
      <w:r w:rsidR="000F6C46" w:rsidRPr="000F6C46">
        <w:rPr>
          <w:rFonts w:cstheme="minorBidi"/>
          <w:szCs w:val="22"/>
        </w:rPr>
        <w:br/>
      </w:r>
      <w:hyperlink r:id="rId46" w:anchor="Stages" w:history="1">
        <w:r w:rsidR="000F6C46" w:rsidRPr="000F6C46">
          <w:rPr>
            <w:rStyle w:val="Hyperlink"/>
            <w:rFonts w:cstheme="minorBidi"/>
            <w:szCs w:val="22"/>
          </w:rPr>
          <w:t>Stages of Flowering</w:t>
        </w:r>
      </w:hyperlink>
      <w:r w:rsidR="000F6C46" w:rsidRPr="000F6C46">
        <w:rPr>
          <w:rFonts w:cstheme="minorBidi"/>
          <w:szCs w:val="22"/>
        </w:rPr>
        <w:br/>
      </w:r>
      <w:hyperlink r:id="rId47" w:anchor="Nodes" w:history="1">
        <w:r w:rsidR="000F6C46" w:rsidRPr="000F6C46">
          <w:rPr>
            <w:rStyle w:val="Hyperlink"/>
            <w:rFonts w:cstheme="minorBidi"/>
            <w:szCs w:val="22"/>
          </w:rPr>
          <w:t>Nodes above White Flower and Cutout</w:t>
        </w:r>
      </w:hyperlink>
      <w:r w:rsidR="000F6C46" w:rsidRPr="000F6C46">
        <w:rPr>
          <w:rFonts w:cstheme="minorBidi"/>
          <w:szCs w:val="22"/>
        </w:rPr>
        <w:br/>
      </w:r>
      <w:hyperlink r:id="rId48" w:anchor="Defoliation" w:history="1">
        <w:r w:rsidR="000F6C46" w:rsidRPr="000F6C46">
          <w:rPr>
            <w:rStyle w:val="Hyperlink"/>
            <w:rFonts w:cstheme="minorBidi"/>
            <w:szCs w:val="22"/>
          </w:rPr>
          <w:t>Defoliation and Harvest Timing</w:t>
        </w:r>
      </w:hyperlink>
      <w:r w:rsidR="000F6C46" w:rsidRPr="000F6C46">
        <w:rPr>
          <w:rFonts w:cstheme="minorBidi"/>
          <w:szCs w:val="22"/>
        </w:rPr>
        <w:br/>
      </w:r>
      <w:hyperlink r:id="rId49" w:anchor="Shedding" w:history="1">
        <w:r w:rsidR="000F6C46" w:rsidRPr="000F6C46">
          <w:rPr>
            <w:rStyle w:val="Hyperlink"/>
            <w:rFonts w:cstheme="minorBidi"/>
            <w:szCs w:val="22"/>
          </w:rPr>
          <w:t>Fruit Shedding</w:t>
        </w:r>
      </w:hyperlink>
      <w:r w:rsidR="000F6C46" w:rsidRPr="000F6C46">
        <w:rPr>
          <w:rFonts w:cstheme="minorBidi"/>
          <w:szCs w:val="22"/>
        </w:rPr>
        <w:br/>
      </w:r>
      <w:hyperlink r:id="rId50" w:anchor="Boll" w:history="1">
        <w:r w:rsidR="000F6C46" w:rsidRPr="000F6C46">
          <w:rPr>
            <w:rStyle w:val="Hyperlink"/>
            <w:rFonts w:cstheme="minorBidi"/>
            <w:szCs w:val="22"/>
          </w:rPr>
          <w:t>Boll Development</w:t>
        </w:r>
      </w:hyperlink>
      <w:r w:rsidR="000F6C46" w:rsidRPr="000F6C46">
        <w:rPr>
          <w:rFonts w:cstheme="minorBidi"/>
          <w:szCs w:val="22"/>
        </w:rPr>
        <w:br/>
      </w:r>
      <w:hyperlink r:id="rId51" w:anchor="Yield" w:history="1">
        <w:r w:rsidR="000F6C46" w:rsidRPr="000F6C46">
          <w:rPr>
            <w:rStyle w:val="Hyperlink"/>
            <w:rFonts w:cstheme="minorBidi"/>
            <w:szCs w:val="22"/>
          </w:rPr>
          <w:t>Yield Distribution</w:t>
        </w:r>
      </w:hyperlink>
      <w:r w:rsidR="000F6C46" w:rsidRPr="000F6C46">
        <w:rPr>
          <w:rFonts w:cstheme="minorBidi"/>
          <w:szCs w:val="22"/>
        </w:rPr>
        <w:br/>
      </w:r>
      <w:hyperlink r:id="rId52" w:anchor="Heat" w:history="1">
        <w:r w:rsidR="000F6C46" w:rsidRPr="000F6C46">
          <w:rPr>
            <w:rStyle w:val="Hyperlink"/>
            <w:rFonts w:cstheme="minorBidi"/>
            <w:szCs w:val="22"/>
          </w:rPr>
          <w:t>Heat Units or DD</w:t>
        </w:r>
        <w:r w:rsidR="000F6C46" w:rsidRPr="000F6C46">
          <w:rPr>
            <w:rStyle w:val="Hyperlink"/>
            <w:rFonts w:cstheme="minorBidi"/>
            <w:szCs w:val="22"/>
            <w:vertAlign w:val="subscript"/>
          </w:rPr>
          <w:t>60</w:t>
        </w:r>
        <w:r w:rsidR="000F6C46" w:rsidRPr="000F6C46">
          <w:rPr>
            <w:rStyle w:val="Hyperlink"/>
            <w:rFonts w:cstheme="minorBidi"/>
            <w:szCs w:val="22"/>
          </w:rPr>
          <w:t>s</w:t>
        </w:r>
      </w:hyperlink>
      <w:r w:rsidR="000F6C46" w:rsidRPr="000F6C46">
        <w:rPr>
          <w:rFonts w:cstheme="minorBidi"/>
          <w:szCs w:val="22"/>
        </w:rPr>
        <w:br/>
      </w:r>
      <w:hyperlink r:id="rId53" w:anchor="Summary" w:history="1">
        <w:r w:rsidR="000F6C46" w:rsidRPr="000F6C46">
          <w:rPr>
            <w:rStyle w:val="Hyperlink"/>
            <w:rFonts w:cstheme="minorBidi"/>
            <w:szCs w:val="22"/>
          </w:rPr>
          <w:t>Summary</w:t>
        </w:r>
      </w:hyperlink>
      <w:r w:rsidR="000F6C46" w:rsidRPr="000F6C46">
        <w:rPr>
          <w:rFonts w:cstheme="minorBidi"/>
          <w:szCs w:val="22"/>
        </w:rPr>
        <w:br/>
      </w:r>
      <w:hyperlink r:id="rId54" w:anchor="References" w:history="1">
        <w:r w:rsidR="000F6C46" w:rsidRPr="000F6C46">
          <w:rPr>
            <w:rStyle w:val="Hyperlink"/>
            <w:rFonts w:cstheme="minorBidi"/>
            <w:szCs w:val="22"/>
          </w:rPr>
          <w:t>References</w:t>
        </w:r>
      </w:hyperlink>
      <w:r w:rsidR="000F6C46" w:rsidRPr="000F6C46">
        <w:rPr>
          <w:rFonts w:cstheme="minorBidi"/>
          <w:szCs w:val="22"/>
        </w:rPr>
        <w:t xml:space="preserve"> </w:t>
      </w:r>
      <w:r w:rsidR="000F6C46" w:rsidRPr="000F6C46">
        <w:rPr>
          <w:rFonts w:cstheme="minorBidi"/>
          <w:szCs w:val="22"/>
        </w:rPr>
        <w:br w:type="page"/>
      </w:r>
    </w:p>
    <w:p w:rsidR="000F6C46" w:rsidRPr="000F6C46" w:rsidRDefault="000F6C46" w:rsidP="00982E64">
      <w:pPr>
        <w:pStyle w:val="Heading4"/>
      </w:pPr>
      <w:bookmarkStart w:id="56" w:name="Introduction"/>
      <w:bookmarkEnd w:id="56"/>
      <w:r w:rsidRPr="000F6C46">
        <w:lastRenderedPageBreak/>
        <w:t>Introduction</w:t>
      </w:r>
    </w:p>
    <w:p w:rsidR="000F6C46" w:rsidRPr="000F6C46" w:rsidRDefault="000F6C46" w:rsidP="000F6C46">
      <w:pPr>
        <w:rPr>
          <w:rFonts w:cstheme="minorBidi"/>
          <w:szCs w:val="22"/>
        </w:rPr>
      </w:pPr>
      <w:r w:rsidRPr="000F6C46">
        <w:rPr>
          <w:rFonts w:cstheme="minorBidi"/>
          <w:szCs w:val="22"/>
        </w:rPr>
        <w:t>Domestic cotton has a unique origin and history among cultivated crops. The wild ancestors of modern cotton species were perennial vines that inhabited several distinct geographic areas, including Africa, Arabia, Australia and Mesoamerica. During the past several centuries, people native to these regions developed four distinct species of cultivated cotton, including upland cotton (</w:t>
      </w:r>
      <w:r w:rsidRPr="000F6C46">
        <w:rPr>
          <w:rFonts w:cstheme="minorBidi"/>
          <w:i/>
          <w:iCs/>
          <w:szCs w:val="22"/>
        </w:rPr>
        <w:t xml:space="preserve">Gossypium hirsutum </w:t>
      </w:r>
      <w:r w:rsidRPr="000F6C46">
        <w:rPr>
          <w:rFonts w:cstheme="minorBidi"/>
          <w:szCs w:val="22"/>
        </w:rPr>
        <w:t>L.), the primary species grown in the United States. Despite the selective breeding efforts of humans, many of the wild characteristics of cotton have not been removed, making cotton management difficult and unique.</w:t>
      </w:r>
    </w:p>
    <w:p w:rsidR="000F6C46" w:rsidRPr="000F6C46" w:rsidRDefault="000F6C46" w:rsidP="000F6C46">
      <w:pPr>
        <w:rPr>
          <w:rFonts w:cstheme="minorBidi"/>
          <w:szCs w:val="22"/>
        </w:rPr>
      </w:pPr>
      <w:r w:rsidRPr="000F6C46">
        <w:rPr>
          <w:rFonts w:cstheme="minorBidi"/>
          <w:szCs w:val="22"/>
        </w:rPr>
        <w:t>Wild cotton is a tropical perennial plant with an indeterminate fruiting habit, meaning that it continues to produce new foliage even after it begins to create seed. Despite its inherent perennial growth habit, however, cotton is managed as an annual crop plant, and growers try to produce as much lint and seed as possible. Continued vegetative growth after flowering diverts the plant’s energy away from lint and seed production, so the perennial nature of even modern cultivars opposes our current production system.</w:t>
      </w:r>
    </w:p>
    <w:p w:rsidR="000F6C46" w:rsidRPr="000F6C46" w:rsidRDefault="000F6C46" w:rsidP="000F6C46">
      <w:pPr>
        <w:rPr>
          <w:rFonts w:cstheme="minorBidi"/>
          <w:szCs w:val="22"/>
        </w:rPr>
      </w:pPr>
      <w:r w:rsidRPr="000F6C46">
        <w:rPr>
          <w:rFonts w:cstheme="minorBidi"/>
          <w:szCs w:val="22"/>
        </w:rPr>
        <w:t>The cotton plant also produces fruit on two different types of branches, each unique in growth habit, further complicating crop management. In addition, cotton growth is very sensitive to temperature and soil conditions. As in other crops, producers use chemicals in cotton to control weeds and insects, but cotton is unique in that crop growth must also be regulated and eventually terminated by chemical means. Understanding the growth and development of the cotton plant helps producers grow a high-yielding, high quality crop.</w:t>
      </w:r>
    </w:p>
    <w:p w:rsidR="000F6C46" w:rsidRPr="000F6C46" w:rsidRDefault="000F6C46" w:rsidP="000F6C46">
      <w:pPr>
        <w:rPr>
          <w:rFonts w:cstheme="minorBidi"/>
          <w:szCs w:val="22"/>
        </w:rPr>
      </w:pPr>
      <w:r w:rsidRPr="000F6C46">
        <w:rPr>
          <w:rFonts w:cstheme="minorBidi"/>
          <w:szCs w:val="22"/>
        </w:rPr>
        <w:t xml:space="preserve">The following discussion is intended to provide applicable information on the growth and development of the cotton plant. </w:t>
      </w:r>
    </w:p>
    <w:p w:rsidR="000F6C46" w:rsidRPr="000F6C46" w:rsidRDefault="000F6C46" w:rsidP="00982E64">
      <w:pPr>
        <w:pStyle w:val="Heading4"/>
      </w:pPr>
      <w:bookmarkStart w:id="57" w:name="Inside"/>
      <w:bookmarkEnd w:id="57"/>
      <w:r w:rsidRPr="000F6C46">
        <w:t>Inside the Seed</w:t>
      </w:r>
    </w:p>
    <w:p w:rsidR="000F6C46" w:rsidRPr="000F6C46" w:rsidRDefault="000F6C46" w:rsidP="000F6C46">
      <w:pPr>
        <w:rPr>
          <w:rFonts w:cstheme="minorBidi"/>
          <w:szCs w:val="22"/>
        </w:rPr>
      </w:pPr>
      <w:r w:rsidRPr="000F6C46">
        <w:rPr>
          <w:rFonts w:cstheme="minorBidi"/>
          <w:szCs w:val="22"/>
        </w:rPr>
        <w:t xml:space="preserve">A mature cotton seed contains all of the organs necessary to produce a small seedling. The seed is pointed on one end (the </w:t>
      </w:r>
      <w:r w:rsidRPr="000F6C46">
        <w:rPr>
          <w:rFonts w:cstheme="minorBidi"/>
          <w:i/>
          <w:iCs/>
          <w:szCs w:val="22"/>
        </w:rPr>
        <w:t>micropyle</w:t>
      </w:r>
      <w:r w:rsidRPr="000F6C46">
        <w:rPr>
          <w:rFonts w:cstheme="minorBidi"/>
          <w:szCs w:val="22"/>
        </w:rPr>
        <w:t xml:space="preserve">) and rounded on the other (the </w:t>
      </w:r>
      <w:r w:rsidRPr="000F6C46">
        <w:rPr>
          <w:rFonts w:cstheme="minorBidi"/>
          <w:i/>
          <w:iCs/>
          <w:szCs w:val="22"/>
        </w:rPr>
        <w:t>chalaza</w:t>
      </w:r>
      <w:r w:rsidRPr="000F6C46">
        <w:rPr>
          <w:rFonts w:cstheme="minorBidi"/>
          <w:szCs w:val="22"/>
        </w:rPr>
        <w:t xml:space="preserve">). The tip of the primary root, or </w:t>
      </w:r>
      <w:r w:rsidRPr="000F6C46">
        <w:rPr>
          <w:rFonts w:cstheme="minorBidi"/>
          <w:i/>
          <w:iCs/>
          <w:szCs w:val="22"/>
        </w:rPr>
        <w:t>radicle,</w:t>
      </w:r>
      <w:r w:rsidRPr="000F6C46">
        <w:rPr>
          <w:rFonts w:cstheme="minorBidi"/>
          <w:szCs w:val="22"/>
        </w:rPr>
        <w:t xml:space="preserve"> faces the micropyle, and the precursors of the stem and cotyledons are plainly visible within the seed (Figure 1).</w:t>
      </w:r>
    </w:p>
    <w:tbl>
      <w:tblPr>
        <w:tblW w:w="4439" w:type="dxa"/>
        <w:tblCellSpacing w:w="0" w:type="dxa"/>
        <w:tblCellMar>
          <w:top w:w="15" w:type="dxa"/>
          <w:left w:w="15" w:type="dxa"/>
          <w:bottom w:w="15" w:type="dxa"/>
          <w:right w:w="15" w:type="dxa"/>
        </w:tblCellMar>
        <w:tblLook w:val="04A0" w:firstRow="1" w:lastRow="0" w:firstColumn="1" w:lastColumn="0" w:noHBand="0" w:noVBand="1"/>
      </w:tblPr>
      <w:tblGrid>
        <w:gridCol w:w="5613"/>
      </w:tblGrid>
      <w:tr w:rsidR="000F6C46" w:rsidRPr="000F6C46" w:rsidTr="000F6C46">
        <w:trPr>
          <w:trHeight w:val="6498"/>
          <w:tblCellSpacing w:w="0" w:type="dxa"/>
        </w:trPr>
        <w:tc>
          <w:tcPr>
            <w:tcW w:w="0" w:type="auto"/>
            <w:vAlign w:val="center"/>
            <w:hideMark/>
          </w:tcPr>
          <w:p w:rsidR="000F6C46" w:rsidRPr="000F6C46" w:rsidRDefault="000F6C46" w:rsidP="000F6C46">
            <w:pPr>
              <w:rPr>
                <w:rFonts w:cstheme="minorBidi"/>
                <w:szCs w:val="22"/>
              </w:rPr>
            </w:pPr>
            <w:r w:rsidRPr="000F6C46">
              <w:rPr>
                <w:rFonts w:cstheme="minorBidi"/>
                <w:noProof/>
                <w:szCs w:val="22"/>
                <w:lang w:eastAsia="en-AU"/>
              </w:rPr>
              <w:lastRenderedPageBreak/>
              <w:drawing>
                <wp:inline distT="0" distB="0" distL="0" distR="0">
                  <wp:extent cx="3526155" cy="4648200"/>
                  <wp:effectExtent l="19050" t="0" r="0" b="0"/>
                  <wp:docPr id="2" name="Picture 145" descr="http://www.soilcropandmore.info/crops/CottonInformation/B1252/B1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soilcropandmore.info/crops/CottonInformation/B1252/B1252-1.jpg"/>
                          <pic:cNvPicPr>
                            <a:picLocks noChangeAspect="1" noChangeArrowheads="1"/>
                          </pic:cNvPicPr>
                        </pic:nvPicPr>
                        <pic:blipFill>
                          <a:blip r:embed="rId26" cstate="print"/>
                          <a:srcRect/>
                          <a:stretch>
                            <a:fillRect/>
                          </a:stretch>
                        </pic:blipFill>
                        <pic:spPr bwMode="auto">
                          <a:xfrm>
                            <a:off x="0" y="0"/>
                            <a:ext cx="3526155" cy="4648200"/>
                          </a:xfrm>
                          <a:prstGeom prst="rect">
                            <a:avLst/>
                          </a:prstGeom>
                          <a:noFill/>
                          <a:ln w="9525">
                            <a:noFill/>
                            <a:miter lim="800000"/>
                            <a:headEnd/>
                            <a:tailEnd/>
                          </a:ln>
                        </pic:spPr>
                      </pic:pic>
                    </a:graphicData>
                  </a:graphic>
                </wp:inline>
              </w:drawing>
            </w:r>
          </w:p>
        </w:tc>
      </w:tr>
      <w:tr w:rsidR="000F6C46" w:rsidRPr="000F6C46" w:rsidTr="000F6C46">
        <w:trPr>
          <w:trHeight w:val="1509"/>
          <w:tblCellSpacing w:w="0" w:type="dxa"/>
        </w:trPr>
        <w:tc>
          <w:tcPr>
            <w:tcW w:w="0" w:type="auto"/>
            <w:vAlign w:val="center"/>
            <w:hideMark/>
          </w:tcPr>
          <w:p w:rsidR="000F6C46" w:rsidRPr="000F6C46" w:rsidRDefault="000F6C46" w:rsidP="000F6C46">
            <w:pPr>
              <w:rPr>
                <w:rFonts w:cstheme="minorBidi"/>
                <w:szCs w:val="22"/>
              </w:rPr>
            </w:pPr>
            <w:r w:rsidRPr="000F6C46">
              <w:rPr>
                <w:rFonts w:cstheme="minorBidi"/>
                <w:b/>
                <w:bCs/>
                <w:szCs w:val="22"/>
              </w:rPr>
              <w:t xml:space="preserve">Figure 1. A small, dormant seedling rests inside a mature seed. When the seedling emerges, the radicle will be the primary root, the hypocotyl will be the stem under the cotyledons, and the epicotyl will be the stem above the cotyledons from which shoot growth occurs. </w:t>
            </w:r>
          </w:p>
        </w:tc>
      </w:tr>
    </w:tbl>
    <w:p w:rsidR="000F6C46" w:rsidRPr="000F6C46" w:rsidRDefault="000F6C46" w:rsidP="000F6C46">
      <w:pPr>
        <w:rPr>
          <w:rFonts w:cstheme="minorBidi"/>
          <w:szCs w:val="22"/>
        </w:rPr>
      </w:pPr>
    </w:p>
    <w:p w:rsidR="000F6C46" w:rsidRPr="000F6C46" w:rsidRDefault="000F6C46" w:rsidP="000F6C46">
      <w:pPr>
        <w:rPr>
          <w:rFonts w:cstheme="minorBidi"/>
          <w:szCs w:val="22"/>
        </w:rPr>
      </w:pPr>
      <w:r w:rsidRPr="000F6C46">
        <w:rPr>
          <w:rFonts w:cstheme="minorBidi"/>
          <w:szCs w:val="22"/>
        </w:rPr>
        <w:t xml:space="preserve">The chalaza is the primary site of water and oxygen absorption during germination. The tip of the primary root, or radicle, is the first part of the plant to emerge through the micropyle. The cotyledons that will nourish the new seedling are folded inside the seed, with the hypocotyl below them ready to elongate and push the seedling through the soil. The </w:t>
      </w:r>
      <w:r w:rsidRPr="000F6C46">
        <w:rPr>
          <w:rFonts w:cstheme="minorBidi"/>
          <w:i/>
          <w:iCs/>
          <w:szCs w:val="22"/>
        </w:rPr>
        <w:t>gossypol glands</w:t>
      </w:r>
      <w:r w:rsidRPr="000F6C46">
        <w:rPr>
          <w:rFonts w:cstheme="minorBidi"/>
          <w:szCs w:val="22"/>
        </w:rPr>
        <w:t xml:space="preserve"> visible throughout the inside of the seed are also visible in the tissues of the growing plant.</w:t>
      </w:r>
    </w:p>
    <w:p w:rsidR="000F6C46" w:rsidRPr="000F6C46" w:rsidRDefault="000F6C46" w:rsidP="00982E64">
      <w:pPr>
        <w:pStyle w:val="Heading4"/>
      </w:pPr>
      <w:bookmarkStart w:id="58" w:name="Germination"/>
      <w:bookmarkEnd w:id="58"/>
      <w:r w:rsidRPr="000F6C46">
        <w:t>Germination and Seedling Development</w:t>
      </w:r>
    </w:p>
    <w:p w:rsidR="000F6C46" w:rsidRPr="000F6C46" w:rsidRDefault="000F6C46" w:rsidP="000F6C46">
      <w:pPr>
        <w:rPr>
          <w:rFonts w:cstheme="minorBidi"/>
          <w:szCs w:val="22"/>
        </w:rPr>
      </w:pPr>
      <w:r w:rsidRPr="000F6C46">
        <w:rPr>
          <w:rFonts w:cstheme="minorBidi"/>
          <w:szCs w:val="22"/>
        </w:rPr>
        <w:t>Germination begins as the seed absorbs water and oxygen through its chalaza after planting. The water swells the dormant tissues, and cell growth and division begin to take place. The radicle emerges through the micropyle, turns downward, and grows deeper into the soil, providing a taproot that will supply water and nutrients throughout the life of the plant (Figure 2a and b). The hypocotyl elongates from the radicle and forms an arch or crook that begins to push up through the soil, a brief period often referred to as the “crook stage” (Figure 2c).</w:t>
      </w:r>
    </w:p>
    <w:p w:rsidR="000F6C46" w:rsidRPr="000F6C46" w:rsidRDefault="000F6C46" w:rsidP="000F6C46">
      <w:pPr>
        <w:rPr>
          <w:rFonts w:cstheme="minorBidi"/>
          <w:szCs w:val="22"/>
        </w:rPr>
      </w:pPr>
      <w:r w:rsidRPr="000F6C46">
        <w:rPr>
          <w:rFonts w:cstheme="minorBidi"/>
          <w:szCs w:val="22"/>
        </w:rPr>
        <w:lastRenderedPageBreak/>
        <w:t xml:space="preserve">Seedling emergence normally takes place 4 to 14 days after planting. At the soil surface, the hypocotyl straightens and pulls the folded cotyledons out of the soil (Figure 2d), a process known as </w:t>
      </w:r>
      <w:r w:rsidRPr="000F6C46">
        <w:rPr>
          <w:rFonts w:cstheme="minorBidi"/>
          <w:i/>
          <w:iCs/>
          <w:szCs w:val="22"/>
        </w:rPr>
        <w:t>epigeal germination.</w:t>
      </w:r>
      <w:r w:rsidRPr="000F6C46">
        <w:rPr>
          <w:rFonts w:cstheme="minorBidi"/>
          <w:szCs w:val="22"/>
        </w:rPr>
        <w:t xml:space="preserve"> After the cotyledons are pulled through the soil surface, they unfold and expose the epicotyl and the apical meristem, or growing point, which will be the source of subsequent growth (Figure 2e-f). At this point, germination and seedling emergence are complete and the plant begins its active vegetative growth.</w:t>
      </w:r>
    </w:p>
    <w:tbl>
      <w:tblPr>
        <w:tblW w:w="6750" w:type="dxa"/>
        <w:tblCellSpacing w:w="0" w:type="dxa"/>
        <w:tblCellMar>
          <w:top w:w="15" w:type="dxa"/>
          <w:left w:w="15" w:type="dxa"/>
          <w:bottom w:w="15" w:type="dxa"/>
          <w:right w:w="15" w:type="dxa"/>
        </w:tblCellMar>
        <w:tblLook w:val="04A0" w:firstRow="1" w:lastRow="0" w:firstColumn="1" w:lastColumn="0" w:noHBand="0" w:noVBand="1"/>
      </w:tblPr>
      <w:tblGrid>
        <w:gridCol w:w="6813"/>
      </w:tblGrid>
      <w:tr w:rsidR="000F6C46" w:rsidRPr="000F6C46" w:rsidTr="000F6C46">
        <w:trPr>
          <w:tblCellSpacing w:w="0" w:type="dxa"/>
        </w:trPr>
        <w:tc>
          <w:tcPr>
            <w:tcW w:w="0" w:type="auto"/>
            <w:vAlign w:val="center"/>
            <w:hideMark/>
          </w:tcPr>
          <w:p w:rsidR="000F6C46" w:rsidRPr="000F6C46" w:rsidRDefault="000F6C46" w:rsidP="000F6C46">
            <w:pPr>
              <w:rPr>
                <w:rFonts w:cstheme="minorBidi"/>
                <w:szCs w:val="22"/>
              </w:rPr>
            </w:pPr>
            <w:r w:rsidRPr="000F6C46">
              <w:rPr>
                <w:rFonts w:cstheme="minorBidi"/>
                <w:noProof/>
                <w:szCs w:val="22"/>
                <w:lang w:eastAsia="en-AU"/>
              </w:rPr>
              <w:drawing>
                <wp:inline distT="0" distB="0" distL="0" distR="0">
                  <wp:extent cx="4288155" cy="3429000"/>
                  <wp:effectExtent l="19050" t="0" r="0" b="0"/>
                  <wp:docPr id="4" name="Picture 146" descr="http://www.soilcropandmore.info/crops/CottonInformation/B1252/B1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soilcropandmore.info/crops/CottonInformation/B1252/B1252-2.jpg"/>
                          <pic:cNvPicPr>
                            <a:picLocks noChangeAspect="1" noChangeArrowheads="1"/>
                          </pic:cNvPicPr>
                        </pic:nvPicPr>
                        <pic:blipFill>
                          <a:blip r:embed="rId55" cstate="print"/>
                          <a:srcRect/>
                          <a:stretch>
                            <a:fillRect/>
                          </a:stretch>
                        </pic:blipFill>
                        <pic:spPr bwMode="auto">
                          <a:xfrm>
                            <a:off x="0" y="0"/>
                            <a:ext cx="4288155" cy="3429000"/>
                          </a:xfrm>
                          <a:prstGeom prst="rect">
                            <a:avLst/>
                          </a:prstGeom>
                          <a:noFill/>
                          <a:ln w="9525">
                            <a:noFill/>
                            <a:miter lim="800000"/>
                            <a:headEnd/>
                            <a:tailEnd/>
                          </a:ln>
                        </pic:spPr>
                      </pic:pic>
                    </a:graphicData>
                  </a:graphic>
                </wp:inline>
              </w:drawing>
            </w:r>
          </w:p>
        </w:tc>
      </w:tr>
      <w:tr w:rsidR="000F6C46" w:rsidRPr="000F6C46" w:rsidTr="000F6C46">
        <w:trPr>
          <w:tblCellSpacing w:w="0" w:type="dxa"/>
        </w:trPr>
        <w:tc>
          <w:tcPr>
            <w:tcW w:w="0" w:type="auto"/>
            <w:vAlign w:val="center"/>
            <w:hideMark/>
          </w:tcPr>
          <w:p w:rsidR="000F6C46" w:rsidRPr="000F6C46" w:rsidRDefault="000F6C46" w:rsidP="000F6C46">
            <w:pPr>
              <w:rPr>
                <w:rFonts w:cstheme="minorBidi"/>
                <w:szCs w:val="22"/>
              </w:rPr>
            </w:pPr>
            <w:r w:rsidRPr="000F6C46">
              <w:rPr>
                <w:rFonts w:cstheme="minorBidi"/>
                <w:b/>
                <w:bCs/>
                <w:szCs w:val="22"/>
              </w:rPr>
              <w:t xml:space="preserve">Figure 2. Germination and early seedling development. Root growth dominates the early growth of the plant. </w:t>
            </w:r>
          </w:p>
        </w:tc>
      </w:tr>
    </w:tbl>
    <w:p w:rsidR="000F6C46" w:rsidRPr="000F6C46" w:rsidRDefault="000F6C46" w:rsidP="00982E64">
      <w:pPr>
        <w:pStyle w:val="Heading4"/>
      </w:pPr>
      <w:bookmarkStart w:id="59" w:name="Cotyledons"/>
      <w:bookmarkEnd w:id="59"/>
      <w:r w:rsidRPr="000F6C46">
        <w:t>The Cotyledons and First True Leaves</w:t>
      </w:r>
    </w:p>
    <w:p w:rsidR="000F6C46" w:rsidRPr="000F6C46" w:rsidRDefault="000F6C46" w:rsidP="000F6C46">
      <w:pPr>
        <w:rPr>
          <w:rFonts w:cstheme="minorBidi"/>
          <w:szCs w:val="22"/>
        </w:rPr>
      </w:pPr>
      <w:r w:rsidRPr="000F6C46">
        <w:rPr>
          <w:rFonts w:cstheme="minorBidi"/>
          <w:szCs w:val="22"/>
        </w:rPr>
        <w:t>The cotyledons (Figure 3) serve a dual role in germination. Before they unfold, they supply stored food to the germinating seedling. After the cotyledons unfold, they produce chlorophyll, become green, and produce energy through photosynthesis. The apical meristem emerges at the base of the cotyledons, and all further vegetative and reproductive growth of the plant occurs through the meristems.</w:t>
      </w:r>
    </w:p>
    <w:tbl>
      <w:tblPr>
        <w:tblW w:w="4500" w:type="dxa"/>
        <w:tblCellSpacing w:w="0" w:type="dxa"/>
        <w:tblCellMar>
          <w:top w:w="15" w:type="dxa"/>
          <w:left w:w="15" w:type="dxa"/>
          <w:bottom w:w="15" w:type="dxa"/>
          <w:right w:w="15" w:type="dxa"/>
        </w:tblCellMar>
        <w:tblLook w:val="04A0" w:firstRow="1" w:lastRow="0" w:firstColumn="1" w:lastColumn="0" w:noHBand="0" w:noVBand="1"/>
      </w:tblPr>
      <w:tblGrid>
        <w:gridCol w:w="4560"/>
      </w:tblGrid>
      <w:tr w:rsidR="000F6C46" w:rsidRPr="000F6C46" w:rsidTr="000F6C46">
        <w:trPr>
          <w:tblCellSpacing w:w="0" w:type="dxa"/>
        </w:trPr>
        <w:tc>
          <w:tcPr>
            <w:tcW w:w="0" w:type="auto"/>
            <w:vAlign w:val="center"/>
            <w:hideMark/>
          </w:tcPr>
          <w:p w:rsidR="000F6C46" w:rsidRPr="000F6C46" w:rsidRDefault="000F6C46" w:rsidP="000F6C46">
            <w:pPr>
              <w:rPr>
                <w:rFonts w:cstheme="minorBidi"/>
                <w:szCs w:val="22"/>
              </w:rPr>
            </w:pPr>
            <w:r w:rsidRPr="000F6C46">
              <w:rPr>
                <w:rFonts w:cstheme="minorBidi"/>
                <w:noProof/>
                <w:szCs w:val="22"/>
                <w:lang w:eastAsia="en-AU"/>
              </w:rPr>
              <w:lastRenderedPageBreak/>
              <w:drawing>
                <wp:inline distT="0" distB="0" distL="0" distR="0">
                  <wp:extent cx="2857500" cy="2857500"/>
                  <wp:effectExtent l="19050" t="0" r="0" b="0"/>
                  <wp:docPr id="5" name="Picture 147" descr="http://www.soilcropandmore.info/crops/CottonInformation/B1252/B1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soilcropandmore.info/crops/CottonInformation/B1252/B1252-3.jpg"/>
                          <pic:cNvPicPr>
                            <a:picLocks noChangeAspect="1" noChangeArrowheads="1"/>
                          </pic:cNvPicPr>
                        </pic:nvPicPr>
                        <pic:blipFill>
                          <a:blip r:embed="rId56"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tc>
      </w:tr>
      <w:tr w:rsidR="000F6C46" w:rsidRPr="000F6C46" w:rsidTr="000F6C46">
        <w:trPr>
          <w:tblCellSpacing w:w="0" w:type="dxa"/>
        </w:trPr>
        <w:tc>
          <w:tcPr>
            <w:tcW w:w="0" w:type="auto"/>
            <w:vAlign w:val="center"/>
            <w:hideMark/>
          </w:tcPr>
          <w:p w:rsidR="000F6C46" w:rsidRPr="000F6C46" w:rsidRDefault="000F6C46" w:rsidP="000F6C46">
            <w:pPr>
              <w:rPr>
                <w:rFonts w:cstheme="minorBidi"/>
                <w:szCs w:val="22"/>
              </w:rPr>
            </w:pPr>
            <w:r w:rsidRPr="000F6C46">
              <w:rPr>
                <w:rFonts w:cstheme="minorBidi"/>
                <w:b/>
                <w:bCs/>
                <w:szCs w:val="22"/>
              </w:rPr>
              <w:t xml:space="preserve">Figure 3. The cotyledons are storage organs that are formed in the seed and emerge from the soil as leaf-like structures oriented opposite each other on the seedling stem. The cotyledons provide nutrients for the seedling. The apical meristem emerges through the cotyledons and will be the source of new growth as the plant matures. </w:t>
            </w:r>
          </w:p>
        </w:tc>
      </w:tr>
    </w:tbl>
    <w:p w:rsidR="000F6C46" w:rsidRPr="000F6C46" w:rsidRDefault="000F6C46" w:rsidP="000F6C46">
      <w:pPr>
        <w:rPr>
          <w:rFonts w:cstheme="minorBidi"/>
          <w:szCs w:val="22"/>
        </w:rPr>
      </w:pPr>
      <w:r w:rsidRPr="000F6C46">
        <w:rPr>
          <w:rFonts w:cstheme="minorBidi"/>
          <w:szCs w:val="22"/>
        </w:rPr>
        <w:t>A week or so after seedling establishment, the first true leaf appears above the cotyledons (Figure 4). The first leaf shifts the plant’s primary energy source from storage to photosynthesis and signals the move from emergence to vegetative growth.</w:t>
      </w:r>
    </w:p>
    <w:tbl>
      <w:tblPr>
        <w:tblW w:w="4500" w:type="dxa"/>
        <w:tblCellSpacing w:w="0" w:type="dxa"/>
        <w:tblCellMar>
          <w:top w:w="15" w:type="dxa"/>
          <w:left w:w="15" w:type="dxa"/>
          <w:bottom w:w="15" w:type="dxa"/>
          <w:right w:w="15" w:type="dxa"/>
        </w:tblCellMar>
        <w:tblLook w:val="04A0" w:firstRow="1" w:lastRow="0" w:firstColumn="1" w:lastColumn="0" w:noHBand="0" w:noVBand="1"/>
      </w:tblPr>
      <w:tblGrid>
        <w:gridCol w:w="4560"/>
      </w:tblGrid>
      <w:tr w:rsidR="000F6C46" w:rsidRPr="000F6C46" w:rsidTr="000F6C46">
        <w:trPr>
          <w:tblCellSpacing w:w="0" w:type="dxa"/>
        </w:trPr>
        <w:tc>
          <w:tcPr>
            <w:tcW w:w="0" w:type="auto"/>
            <w:vAlign w:val="center"/>
            <w:hideMark/>
          </w:tcPr>
          <w:p w:rsidR="000F6C46" w:rsidRPr="000F6C46" w:rsidRDefault="000F6C46" w:rsidP="000F6C46">
            <w:pPr>
              <w:rPr>
                <w:rFonts w:cstheme="minorBidi"/>
                <w:szCs w:val="22"/>
              </w:rPr>
            </w:pPr>
            <w:r w:rsidRPr="000F6C46">
              <w:rPr>
                <w:rFonts w:cstheme="minorBidi"/>
                <w:noProof/>
                <w:szCs w:val="22"/>
                <w:lang w:eastAsia="en-AU"/>
              </w:rPr>
              <w:drawing>
                <wp:inline distT="0" distB="0" distL="0" distR="0">
                  <wp:extent cx="2857500" cy="2903855"/>
                  <wp:effectExtent l="19050" t="0" r="0" b="0"/>
                  <wp:docPr id="6" name="Picture 148" descr="http://www.soilcropandmore.info/crops/CottonInformation/B1252/B1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soilcropandmore.info/crops/CottonInformation/B1252/B1252-4.jpg"/>
                          <pic:cNvPicPr>
                            <a:picLocks noChangeAspect="1" noChangeArrowheads="1"/>
                          </pic:cNvPicPr>
                        </pic:nvPicPr>
                        <pic:blipFill>
                          <a:blip r:embed="rId57" cstate="print"/>
                          <a:srcRect/>
                          <a:stretch>
                            <a:fillRect/>
                          </a:stretch>
                        </pic:blipFill>
                        <pic:spPr bwMode="auto">
                          <a:xfrm>
                            <a:off x="0" y="0"/>
                            <a:ext cx="2857500" cy="2903855"/>
                          </a:xfrm>
                          <a:prstGeom prst="rect">
                            <a:avLst/>
                          </a:prstGeom>
                          <a:noFill/>
                          <a:ln w="9525">
                            <a:noFill/>
                            <a:miter lim="800000"/>
                            <a:headEnd/>
                            <a:tailEnd/>
                          </a:ln>
                        </pic:spPr>
                      </pic:pic>
                    </a:graphicData>
                  </a:graphic>
                </wp:inline>
              </w:drawing>
            </w:r>
          </w:p>
        </w:tc>
      </w:tr>
      <w:tr w:rsidR="000F6C46" w:rsidRPr="000F6C46" w:rsidTr="000F6C46">
        <w:trPr>
          <w:tblCellSpacing w:w="0" w:type="dxa"/>
        </w:trPr>
        <w:tc>
          <w:tcPr>
            <w:tcW w:w="0" w:type="auto"/>
            <w:vAlign w:val="center"/>
            <w:hideMark/>
          </w:tcPr>
          <w:p w:rsidR="000F6C46" w:rsidRPr="000F6C46" w:rsidRDefault="000F6C46" w:rsidP="000F6C46">
            <w:pPr>
              <w:rPr>
                <w:rFonts w:cstheme="minorBidi"/>
                <w:szCs w:val="22"/>
              </w:rPr>
            </w:pPr>
            <w:r w:rsidRPr="000F6C46">
              <w:rPr>
                <w:rFonts w:cstheme="minorBidi"/>
                <w:b/>
                <w:bCs/>
                <w:szCs w:val="22"/>
              </w:rPr>
              <w:t xml:space="preserve">Figure 4. The first true leaf emerges about 7 days </w:t>
            </w:r>
            <w:r w:rsidRPr="000F6C46">
              <w:rPr>
                <w:rFonts w:cstheme="minorBidi"/>
                <w:b/>
                <w:bCs/>
                <w:szCs w:val="22"/>
              </w:rPr>
              <w:lastRenderedPageBreak/>
              <w:t xml:space="preserve">after seedling establishment. From this point on, the meristems will produce all vegetative and reproductive structures on the plant. </w:t>
            </w:r>
          </w:p>
        </w:tc>
      </w:tr>
    </w:tbl>
    <w:p w:rsidR="000F6C46" w:rsidRPr="000F6C46" w:rsidRDefault="000F6C46" w:rsidP="00982E64">
      <w:pPr>
        <w:pStyle w:val="Heading4"/>
      </w:pPr>
      <w:bookmarkStart w:id="60" w:name="Soil"/>
      <w:bookmarkEnd w:id="60"/>
      <w:r w:rsidRPr="000F6C46">
        <w:lastRenderedPageBreak/>
        <w:t>Soil Effects on Germination and Early Root Growth</w:t>
      </w:r>
    </w:p>
    <w:p w:rsidR="000F6C46" w:rsidRPr="000F6C46" w:rsidRDefault="000F6C46" w:rsidP="000F6C46">
      <w:pPr>
        <w:rPr>
          <w:rFonts w:cstheme="minorBidi"/>
          <w:szCs w:val="22"/>
        </w:rPr>
      </w:pPr>
      <w:r w:rsidRPr="000F6C46">
        <w:rPr>
          <w:rFonts w:cstheme="minorBidi"/>
          <w:szCs w:val="22"/>
        </w:rPr>
        <w:t xml:space="preserve">Root growth dominates the growth of the cotton plant during germination and seedling establishment. In fact, the taproot may be as deep as 10 inches by the time the cotyledons emerge. This is a critical time for the development of the root system. Cold soils, seedling disease, low soil pH, water stress, hard pans and herbicide injury all inhibit root growth and development, but careful crop management can minimize most of these stresses. The roots absorb water and nutrients that are vital to the development of the </w:t>
      </w:r>
      <w:r w:rsidR="005C7FA7" w:rsidRPr="000F6C46">
        <w:rPr>
          <w:rFonts w:cstheme="minorBidi"/>
          <w:szCs w:val="22"/>
        </w:rPr>
        <w:t>plant</w:t>
      </w:r>
      <w:r w:rsidRPr="000F6C46">
        <w:rPr>
          <w:rFonts w:cstheme="minorBidi"/>
          <w:szCs w:val="22"/>
        </w:rPr>
        <w:t xml:space="preserve"> and any hindrance of root development in these early stages of cotton growth may cause a disappointing production season.</w:t>
      </w:r>
    </w:p>
    <w:p w:rsidR="000F6C46" w:rsidRPr="000F6C46" w:rsidRDefault="000F6C46" w:rsidP="000F6C46">
      <w:pPr>
        <w:rPr>
          <w:rFonts w:cstheme="minorBidi"/>
          <w:szCs w:val="22"/>
        </w:rPr>
      </w:pPr>
      <w:r w:rsidRPr="000F6C46">
        <w:rPr>
          <w:rFonts w:cstheme="minorBidi"/>
          <w:szCs w:val="22"/>
        </w:rPr>
        <w:t xml:space="preserve">Cotton emerges the quickest from warm, moist soil. Low temperatures (below 60 degrees F) or less than adequate soil moisture may hinder germination by slowing metabolic processes (see the discussion on heat units). Physical impedance, such as crusting, does not slow germination, but it can prevent the hypocotyl from emerging. This often causes thickening of the hypocotyl and a condition referred to as “big shank” or “thick-legged” cotton, resulting in reduced seedling </w:t>
      </w:r>
      <w:r w:rsidR="005C7FA7" w:rsidRPr="000F6C46">
        <w:rPr>
          <w:rFonts w:cstheme="minorBidi"/>
          <w:szCs w:val="22"/>
        </w:rPr>
        <w:t>vigour</w:t>
      </w:r>
      <w:r w:rsidRPr="000F6C46">
        <w:rPr>
          <w:rFonts w:cstheme="minorBidi"/>
          <w:szCs w:val="22"/>
        </w:rPr>
        <w:t xml:space="preserve"> (Figure 5). Generally, the longer it takes for emergence to occur, the greater the risk of plant death and yield loss. A rule of thumb for planting cotton in most regions of the U.S. Cotton Belt is that the soil temperature at 4 inches deep should be at least 65 degrees F for 3 consecutive days, with warm temperatures in the forecast.</w:t>
      </w:r>
    </w:p>
    <w:tbl>
      <w:tblPr>
        <w:tblW w:w="4500" w:type="dxa"/>
        <w:tblCellSpacing w:w="0" w:type="dxa"/>
        <w:tblCellMar>
          <w:top w:w="15" w:type="dxa"/>
          <w:left w:w="15" w:type="dxa"/>
          <w:bottom w:w="15" w:type="dxa"/>
          <w:right w:w="15" w:type="dxa"/>
        </w:tblCellMar>
        <w:tblLook w:val="04A0" w:firstRow="1" w:lastRow="0" w:firstColumn="1" w:lastColumn="0" w:noHBand="0" w:noVBand="1"/>
      </w:tblPr>
      <w:tblGrid>
        <w:gridCol w:w="4560"/>
      </w:tblGrid>
      <w:tr w:rsidR="000F6C46" w:rsidRPr="000F6C46" w:rsidTr="000F6C46">
        <w:trPr>
          <w:tblCellSpacing w:w="0" w:type="dxa"/>
        </w:trPr>
        <w:tc>
          <w:tcPr>
            <w:tcW w:w="0" w:type="auto"/>
            <w:vAlign w:val="center"/>
            <w:hideMark/>
          </w:tcPr>
          <w:p w:rsidR="000F6C46" w:rsidRPr="000F6C46" w:rsidRDefault="000F6C46" w:rsidP="000F6C46">
            <w:pPr>
              <w:rPr>
                <w:rFonts w:cstheme="minorBidi"/>
                <w:szCs w:val="22"/>
              </w:rPr>
            </w:pPr>
            <w:r w:rsidRPr="000F6C46">
              <w:rPr>
                <w:rFonts w:cstheme="minorBidi"/>
                <w:noProof/>
                <w:szCs w:val="22"/>
                <w:lang w:eastAsia="en-AU"/>
              </w:rPr>
              <w:drawing>
                <wp:inline distT="0" distB="0" distL="0" distR="0">
                  <wp:extent cx="2857500" cy="2743200"/>
                  <wp:effectExtent l="19050" t="0" r="0" b="0"/>
                  <wp:docPr id="7" name="Picture 149" descr="http://www.soilcropandmore.info/crops/CottonInformation/B1252/B1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soilcropandmore.info/crops/CottonInformation/B1252/B1252-5.jpg"/>
                          <pic:cNvPicPr>
                            <a:picLocks noChangeAspect="1" noChangeArrowheads="1"/>
                          </pic:cNvPicPr>
                        </pic:nvPicPr>
                        <pic:blipFill>
                          <a:blip r:embed="rId58" cstate="print"/>
                          <a:srcRect/>
                          <a:stretch>
                            <a:fillRect/>
                          </a:stretch>
                        </pic:blipFill>
                        <pic:spPr bwMode="auto">
                          <a:xfrm>
                            <a:off x="0" y="0"/>
                            <a:ext cx="2857500" cy="2743200"/>
                          </a:xfrm>
                          <a:prstGeom prst="rect">
                            <a:avLst/>
                          </a:prstGeom>
                          <a:noFill/>
                          <a:ln w="9525">
                            <a:noFill/>
                            <a:miter lim="800000"/>
                            <a:headEnd/>
                            <a:tailEnd/>
                          </a:ln>
                        </pic:spPr>
                      </pic:pic>
                    </a:graphicData>
                  </a:graphic>
                </wp:inline>
              </w:drawing>
            </w:r>
          </w:p>
        </w:tc>
      </w:tr>
      <w:tr w:rsidR="000F6C46" w:rsidRPr="000F6C46" w:rsidTr="000F6C46">
        <w:trPr>
          <w:tblCellSpacing w:w="0" w:type="dxa"/>
        </w:trPr>
        <w:tc>
          <w:tcPr>
            <w:tcW w:w="0" w:type="auto"/>
            <w:vAlign w:val="center"/>
            <w:hideMark/>
          </w:tcPr>
          <w:p w:rsidR="000F6C46" w:rsidRPr="000F6C46" w:rsidRDefault="000F6C46" w:rsidP="000F6C46">
            <w:pPr>
              <w:rPr>
                <w:rFonts w:cstheme="minorBidi"/>
                <w:szCs w:val="22"/>
              </w:rPr>
            </w:pPr>
            <w:r w:rsidRPr="000F6C46">
              <w:rPr>
                <w:rFonts w:cstheme="minorBidi"/>
                <w:b/>
                <w:bCs/>
                <w:szCs w:val="22"/>
              </w:rPr>
              <w:t xml:space="preserve">Figure 5. Thick shank in a cotton seedling. Soil crusting, compaction or other mechanical factors can cause thick shank. </w:t>
            </w:r>
          </w:p>
        </w:tc>
      </w:tr>
    </w:tbl>
    <w:p w:rsidR="000F6C46" w:rsidRPr="000F6C46" w:rsidRDefault="000F6C46" w:rsidP="00982E64">
      <w:pPr>
        <w:pStyle w:val="Heading4"/>
      </w:pPr>
      <w:bookmarkStart w:id="61" w:name="Root"/>
      <w:bookmarkEnd w:id="61"/>
      <w:r w:rsidRPr="000F6C46">
        <w:t>Root Development</w:t>
      </w:r>
    </w:p>
    <w:p w:rsidR="000F6C46" w:rsidRPr="000F6C46" w:rsidRDefault="000F6C46" w:rsidP="000F6C46">
      <w:pPr>
        <w:rPr>
          <w:rFonts w:cstheme="minorBidi"/>
          <w:szCs w:val="22"/>
        </w:rPr>
      </w:pPr>
      <w:r w:rsidRPr="000F6C46">
        <w:rPr>
          <w:rFonts w:cstheme="minorBidi"/>
          <w:szCs w:val="22"/>
        </w:rPr>
        <w:t xml:space="preserve">As the cotton plant grows, the radicle that originally emerged from the seed becomes a taproot, from which lateral roots begin to form and grow. Lateral roots and the taproot collectively make up </w:t>
      </w:r>
      <w:r w:rsidRPr="000F6C46">
        <w:rPr>
          <w:rFonts w:cstheme="minorBidi"/>
          <w:szCs w:val="22"/>
        </w:rPr>
        <w:lastRenderedPageBreak/>
        <w:t>the basal root system. Other “higher order” roots then develop from this basal root system. These higher order roots have a functional life of about 3 weeks. They form when environmental conditions are good, and then die when nutrients and water are depleted in the area in which they developed.</w:t>
      </w:r>
    </w:p>
    <w:p w:rsidR="000F6C46" w:rsidRPr="000F6C46" w:rsidRDefault="000F6C46" w:rsidP="000F6C46">
      <w:pPr>
        <w:rPr>
          <w:rFonts w:cstheme="minorBidi"/>
          <w:szCs w:val="22"/>
        </w:rPr>
      </w:pPr>
      <w:r w:rsidRPr="000F6C46">
        <w:rPr>
          <w:rFonts w:cstheme="minorBidi"/>
          <w:szCs w:val="22"/>
        </w:rPr>
        <w:t>As the plant matures, the roots continue to spread and probe deeper in the soil profile for water and nutrients. Therefore, the distribution of roots tends to match the most fertile soil zones. Figure 6a shows an example of the root distribution of an unstressed cotton community. Most of the roots in this case can be found between 1 and 3 feet deep in the soil, but large quantities of roots can still be found more than 4 feet deep in the soil. The amount of roots generally peaks during the cotton flowering phase then declines as the plant partitions more carbohydrates to the developing bolls (Figure 6b).</w:t>
      </w:r>
    </w:p>
    <w:tbl>
      <w:tblPr>
        <w:tblW w:w="9000" w:type="dxa"/>
        <w:tblCellSpacing w:w="0" w:type="dxa"/>
        <w:tblCellMar>
          <w:top w:w="15" w:type="dxa"/>
          <w:left w:w="15" w:type="dxa"/>
          <w:bottom w:w="15" w:type="dxa"/>
          <w:right w:w="15" w:type="dxa"/>
        </w:tblCellMar>
        <w:tblLook w:val="04A0" w:firstRow="1" w:lastRow="0" w:firstColumn="1" w:lastColumn="0" w:noHBand="0" w:noVBand="1"/>
      </w:tblPr>
      <w:tblGrid>
        <w:gridCol w:w="9056"/>
      </w:tblGrid>
      <w:tr w:rsidR="000F6C46" w:rsidRPr="000F6C46" w:rsidTr="000F6C46">
        <w:trPr>
          <w:tblCellSpacing w:w="0" w:type="dxa"/>
        </w:trPr>
        <w:tc>
          <w:tcPr>
            <w:tcW w:w="0" w:type="auto"/>
            <w:vAlign w:val="center"/>
            <w:hideMark/>
          </w:tcPr>
          <w:p w:rsidR="000F6C46" w:rsidRPr="000F6C46" w:rsidRDefault="000F6C46" w:rsidP="000F6C46">
            <w:pPr>
              <w:rPr>
                <w:rFonts w:cstheme="minorBidi"/>
                <w:szCs w:val="22"/>
              </w:rPr>
            </w:pPr>
            <w:r w:rsidRPr="000F6C46">
              <w:rPr>
                <w:rFonts w:cstheme="minorBidi"/>
                <w:noProof/>
                <w:szCs w:val="22"/>
                <w:lang w:eastAsia="en-AU"/>
              </w:rPr>
              <w:drawing>
                <wp:inline distT="0" distB="0" distL="0" distR="0">
                  <wp:extent cx="5715000" cy="2239645"/>
                  <wp:effectExtent l="19050" t="0" r="0" b="0"/>
                  <wp:docPr id="8" name="Picture 150" descr="http://www.soilcropandmore.info/crops/CottonInformation/B1252/B1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soilcropandmore.info/crops/CottonInformation/B1252/B1252-6.jpg"/>
                          <pic:cNvPicPr>
                            <a:picLocks noChangeAspect="1" noChangeArrowheads="1"/>
                          </pic:cNvPicPr>
                        </pic:nvPicPr>
                        <pic:blipFill>
                          <a:blip r:embed="rId59" cstate="print"/>
                          <a:srcRect/>
                          <a:stretch>
                            <a:fillRect/>
                          </a:stretch>
                        </pic:blipFill>
                        <pic:spPr bwMode="auto">
                          <a:xfrm>
                            <a:off x="0" y="0"/>
                            <a:ext cx="5715000" cy="2239645"/>
                          </a:xfrm>
                          <a:prstGeom prst="rect">
                            <a:avLst/>
                          </a:prstGeom>
                          <a:noFill/>
                          <a:ln w="9525">
                            <a:noFill/>
                            <a:miter lim="800000"/>
                            <a:headEnd/>
                            <a:tailEnd/>
                          </a:ln>
                        </pic:spPr>
                      </pic:pic>
                    </a:graphicData>
                  </a:graphic>
                </wp:inline>
              </w:drawing>
            </w:r>
          </w:p>
        </w:tc>
      </w:tr>
      <w:tr w:rsidR="000F6C46" w:rsidRPr="000F6C46" w:rsidTr="000F6C46">
        <w:trPr>
          <w:tblCellSpacing w:w="0" w:type="dxa"/>
        </w:trPr>
        <w:tc>
          <w:tcPr>
            <w:tcW w:w="0" w:type="auto"/>
            <w:vAlign w:val="center"/>
            <w:hideMark/>
          </w:tcPr>
          <w:p w:rsidR="000F6C46" w:rsidRPr="000F6C46" w:rsidRDefault="000F6C46" w:rsidP="000F6C46">
            <w:pPr>
              <w:rPr>
                <w:rFonts w:cstheme="minorBidi"/>
                <w:szCs w:val="22"/>
              </w:rPr>
            </w:pPr>
            <w:r w:rsidRPr="000F6C46">
              <w:rPr>
                <w:rFonts w:cstheme="minorBidi"/>
                <w:b/>
                <w:bCs/>
                <w:szCs w:val="22"/>
              </w:rPr>
              <w:t xml:space="preserve">Figure 6. (a) Comparison of root quantity with soil depth for a mature cotton plant. New roots are constantly produced in areas of the soil profile that have water and nutrients. </w:t>
            </w:r>
            <w:r w:rsidRPr="000F6C46">
              <w:rPr>
                <w:rFonts w:cstheme="minorBidi"/>
                <w:b/>
                <w:bCs/>
                <w:szCs w:val="22"/>
              </w:rPr>
              <w:br/>
              <w:t xml:space="preserve">(b) Comparison of root quantity with cotton growth stage. Roots begin to decline after flowering as the cotton plant shifts its energy from root to boll development. </w:t>
            </w:r>
          </w:p>
        </w:tc>
      </w:tr>
    </w:tbl>
    <w:p w:rsidR="000F6C46" w:rsidRPr="000F6C46" w:rsidRDefault="000F6C46" w:rsidP="00982E64">
      <w:pPr>
        <w:pStyle w:val="Heading4"/>
      </w:pPr>
      <w:bookmarkStart w:id="62" w:name="Meristems"/>
      <w:bookmarkEnd w:id="62"/>
      <w:r w:rsidRPr="000F6C46">
        <w:t>The Meristems</w:t>
      </w:r>
    </w:p>
    <w:p w:rsidR="000F6C46" w:rsidRPr="000F6C46" w:rsidRDefault="000F6C46" w:rsidP="000F6C46">
      <w:pPr>
        <w:rPr>
          <w:rFonts w:cstheme="minorBidi"/>
          <w:szCs w:val="22"/>
        </w:rPr>
      </w:pPr>
      <w:r w:rsidRPr="000F6C46">
        <w:rPr>
          <w:rFonts w:cstheme="minorBidi"/>
          <w:szCs w:val="22"/>
        </w:rPr>
        <w:t>The cotton plant has meristems, or growing points, at the top of the main stem and on its fruiting branches. These meristems allow the plant to simultaneously grow upward and outward. Figure 7a is a micrograph of the apical meristem and first two fruiting branches, which are too small to be seen without magnification.</w:t>
      </w:r>
    </w:p>
    <w:p w:rsidR="000F6C46" w:rsidRPr="000F6C46" w:rsidRDefault="000F6C46" w:rsidP="000F6C46">
      <w:pPr>
        <w:rPr>
          <w:rFonts w:cstheme="minorBidi"/>
          <w:szCs w:val="22"/>
        </w:rPr>
      </w:pPr>
      <w:r w:rsidRPr="000F6C46">
        <w:rPr>
          <w:rFonts w:cstheme="minorBidi"/>
          <w:szCs w:val="22"/>
        </w:rPr>
        <w:t>Thrips feed on these young meristems, and plant injury occurs when the thrips insert their mouth parts into the cells to feed. The cells near the insertion point die, but the cells around them continue to expand and divide, resulting in crinkling and distortion of expanding leaves. Thrip damage slows plant growth, and thrip-damaged leaves have a puckered appearance and may have holes in them because of this damage (Figure 7b).</w:t>
      </w:r>
    </w:p>
    <w:tbl>
      <w:tblPr>
        <w:tblW w:w="8775" w:type="dxa"/>
        <w:tblCellSpacing w:w="0" w:type="dxa"/>
        <w:tblCellMar>
          <w:top w:w="15" w:type="dxa"/>
          <w:left w:w="15" w:type="dxa"/>
          <w:bottom w:w="15" w:type="dxa"/>
          <w:right w:w="15" w:type="dxa"/>
        </w:tblCellMar>
        <w:tblLook w:val="04A0" w:firstRow="1" w:lastRow="0" w:firstColumn="1" w:lastColumn="0" w:noHBand="0" w:noVBand="1"/>
      </w:tblPr>
      <w:tblGrid>
        <w:gridCol w:w="8833"/>
      </w:tblGrid>
      <w:tr w:rsidR="000F6C46" w:rsidRPr="000F6C46" w:rsidTr="000F6C46">
        <w:trPr>
          <w:tblCellSpacing w:w="0" w:type="dxa"/>
        </w:trPr>
        <w:tc>
          <w:tcPr>
            <w:tcW w:w="0" w:type="auto"/>
            <w:vAlign w:val="center"/>
            <w:hideMark/>
          </w:tcPr>
          <w:p w:rsidR="000F6C46" w:rsidRPr="000F6C46" w:rsidRDefault="000F6C46" w:rsidP="000F6C46">
            <w:pPr>
              <w:rPr>
                <w:rFonts w:cstheme="minorBidi"/>
                <w:szCs w:val="22"/>
              </w:rPr>
            </w:pPr>
            <w:r w:rsidRPr="000F6C46">
              <w:rPr>
                <w:rFonts w:cstheme="minorBidi"/>
                <w:noProof/>
                <w:szCs w:val="22"/>
                <w:lang w:eastAsia="en-AU"/>
              </w:rPr>
              <w:lastRenderedPageBreak/>
              <w:drawing>
                <wp:inline distT="0" distB="0" distL="0" distR="0">
                  <wp:extent cx="5570855" cy="3674745"/>
                  <wp:effectExtent l="19050" t="0" r="0" b="0"/>
                  <wp:docPr id="9" name="Picture 151" descr="http://www.soilcropandmore.info/crops/CottonInformation/B1252/B1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soilcropandmore.info/crops/CottonInformation/B1252/B1252-7.jpg"/>
                          <pic:cNvPicPr>
                            <a:picLocks noChangeAspect="1" noChangeArrowheads="1"/>
                          </pic:cNvPicPr>
                        </pic:nvPicPr>
                        <pic:blipFill>
                          <a:blip r:embed="rId60" cstate="print"/>
                          <a:srcRect/>
                          <a:stretch>
                            <a:fillRect/>
                          </a:stretch>
                        </pic:blipFill>
                        <pic:spPr bwMode="auto">
                          <a:xfrm>
                            <a:off x="0" y="0"/>
                            <a:ext cx="5570855" cy="3674745"/>
                          </a:xfrm>
                          <a:prstGeom prst="rect">
                            <a:avLst/>
                          </a:prstGeom>
                          <a:noFill/>
                          <a:ln w="9525">
                            <a:noFill/>
                            <a:miter lim="800000"/>
                            <a:headEnd/>
                            <a:tailEnd/>
                          </a:ln>
                        </pic:spPr>
                      </pic:pic>
                    </a:graphicData>
                  </a:graphic>
                </wp:inline>
              </w:drawing>
            </w:r>
          </w:p>
        </w:tc>
      </w:tr>
      <w:tr w:rsidR="000F6C46" w:rsidRPr="000F6C46" w:rsidTr="000F6C46">
        <w:trPr>
          <w:tblCellSpacing w:w="0" w:type="dxa"/>
        </w:trPr>
        <w:tc>
          <w:tcPr>
            <w:tcW w:w="0" w:type="auto"/>
            <w:vAlign w:val="center"/>
            <w:hideMark/>
          </w:tcPr>
          <w:p w:rsidR="000F6C46" w:rsidRPr="000F6C46" w:rsidRDefault="000F6C46" w:rsidP="000F6C46">
            <w:pPr>
              <w:rPr>
                <w:rFonts w:cstheme="minorBidi"/>
                <w:szCs w:val="22"/>
              </w:rPr>
            </w:pPr>
            <w:r w:rsidRPr="000F6C46">
              <w:rPr>
                <w:rFonts w:cstheme="minorBidi"/>
                <w:b/>
                <w:bCs/>
                <w:szCs w:val="22"/>
              </w:rPr>
              <w:t xml:space="preserve">Figure 7. (a) Light micrograph of a cotton plant apical meristem magnified 40x. The two fruiting branches in this micrograph are too small to be seen with the naked eye. (b) The cells where thrips feed on the meristems die, and the resulting leaves appear crinkled and have holes in them. </w:t>
            </w:r>
          </w:p>
        </w:tc>
      </w:tr>
    </w:tbl>
    <w:p w:rsidR="000F6C46" w:rsidRPr="000F6C46" w:rsidRDefault="000F6C46" w:rsidP="00982E64">
      <w:pPr>
        <w:pStyle w:val="Heading4"/>
      </w:pPr>
      <w:bookmarkStart w:id="63" w:name="Vegetative"/>
      <w:bookmarkEnd w:id="63"/>
      <w:r w:rsidRPr="000F6C46">
        <w:t>Vegetative Growth</w:t>
      </w:r>
    </w:p>
    <w:p w:rsidR="000F6C46" w:rsidRPr="000F6C46" w:rsidRDefault="000F6C46" w:rsidP="000F6C46">
      <w:pPr>
        <w:rPr>
          <w:rFonts w:cstheme="minorBidi"/>
          <w:szCs w:val="22"/>
        </w:rPr>
      </w:pPr>
      <w:r w:rsidRPr="000F6C46">
        <w:rPr>
          <w:rFonts w:cstheme="minorBidi"/>
          <w:szCs w:val="22"/>
        </w:rPr>
        <w:t>Cotton has an indeterminate growth habit and can grow very tall under conditions of unrestrained growth. Growth regulators, such as mepiquat chloride, are generally applied to cotton to slow internode elongation, especially for well-fertilized irrigated cotton. Otherwise, vigorous cotton varieties with plenty of water and nutrients can develop very tall, heavy vegetative growth (Figure 8). This type of rank growth promotes boll rot and fruit abscission, and makes a cotton crop difficult to harvest.</w:t>
      </w:r>
    </w:p>
    <w:tbl>
      <w:tblPr>
        <w:tblW w:w="3150" w:type="dxa"/>
        <w:tblCellSpacing w:w="0" w:type="dxa"/>
        <w:tblCellMar>
          <w:top w:w="15" w:type="dxa"/>
          <w:left w:w="15" w:type="dxa"/>
          <w:bottom w:w="15" w:type="dxa"/>
          <w:right w:w="15" w:type="dxa"/>
        </w:tblCellMar>
        <w:tblLook w:val="04A0" w:firstRow="1" w:lastRow="0" w:firstColumn="1" w:lastColumn="0" w:noHBand="0" w:noVBand="1"/>
      </w:tblPr>
      <w:tblGrid>
        <w:gridCol w:w="3210"/>
      </w:tblGrid>
      <w:tr w:rsidR="000F6C46" w:rsidRPr="000F6C46" w:rsidTr="000F6C46">
        <w:trPr>
          <w:tblCellSpacing w:w="0" w:type="dxa"/>
        </w:trPr>
        <w:tc>
          <w:tcPr>
            <w:tcW w:w="0" w:type="auto"/>
            <w:vAlign w:val="center"/>
            <w:hideMark/>
          </w:tcPr>
          <w:p w:rsidR="000F6C46" w:rsidRPr="000F6C46" w:rsidRDefault="000F6C46" w:rsidP="000F6C46">
            <w:pPr>
              <w:rPr>
                <w:rFonts w:cstheme="minorBidi"/>
                <w:szCs w:val="22"/>
              </w:rPr>
            </w:pPr>
            <w:r w:rsidRPr="000F6C46">
              <w:rPr>
                <w:rFonts w:cstheme="minorBidi"/>
                <w:noProof/>
                <w:szCs w:val="22"/>
                <w:lang w:eastAsia="en-AU"/>
              </w:rPr>
              <w:lastRenderedPageBreak/>
              <w:drawing>
                <wp:inline distT="0" distB="0" distL="0" distR="0">
                  <wp:extent cx="1998345" cy="2781300"/>
                  <wp:effectExtent l="19050" t="0" r="1905" b="0"/>
                  <wp:docPr id="10" name="Picture 152" descr="http://www.soilcropandmore.info/crops/CottonInformation/B1252/B1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soilcropandmore.info/crops/CottonInformation/B1252/B1252-8.jpg"/>
                          <pic:cNvPicPr>
                            <a:picLocks noChangeAspect="1" noChangeArrowheads="1"/>
                          </pic:cNvPicPr>
                        </pic:nvPicPr>
                        <pic:blipFill>
                          <a:blip r:embed="rId61" cstate="print"/>
                          <a:srcRect/>
                          <a:stretch>
                            <a:fillRect/>
                          </a:stretch>
                        </pic:blipFill>
                        <pic:spPr bwMode="auto">
                          <a:xfrm>
                            <a:off x="0" y="0"/>
                            <a:ext cx="1998345" cy="2781300"/>
                          </a:xfrm>
                          <a:prstGeom prst="rect">
                            <a:avLst/>
                          </a:prstGeom>
                          <a:noFill/>
                          <a:ln w="9525">
                            <a:noFill/>
                            <a:miter lim="800000"/>
                            <a:headEnd/>
                            <a:tailEnd/>
                          </a:ln>
                        </pic:spPr>
                      </pic:pic>
                    </a:graphicData>
                  </a:graphic>
                </wp:inline>
              </w:drawing>
            </w:r>
          </w:p>
        </w:tc>
      </w:tr>
      <w:tr w:rsidR="000F6C46" w:rsidRPr="000F6C46" w:rsidTr="000F6C46">
        <w:trPr>
          <w:tblCellSpacing w:w="0" w:type="dxa"/>
        </w:trPr>
        <w:tc>
          <w:tcPr>
            <w:tcW w:w="0" w:type="auto"/>
            <w:vAlign w:val="center"/>
            <w:hideMark/>
          </w:tcPr>
          <w:p w:rsidR="000F6C46" w:rsidRPr="000F6C46" w:rsidRDefault="000F6C46" w:rsidP="000F6C46">
            <w:pPr>
              <w:rPr>
                <w:rFonts w:cstheme="minorBidi"/>
                <w:szCs w:val="22"/>
              </w:rPr>
            </w:pPr>
            <w:r w:rsidRPr="000F6C46">
              <w:rPr>
                <w:rFonts w:cstheme="minorBidi"/>
                <w:b/>
                <w:bCs/>
                <w:szCs w:val="22"/>
              </w:rPr>
              <w:t xml:space="preserve">Figure 8. Cotton can grow very tall if its growth is not held in check by environmental factors or management practices. </w:t>
            </w:r>
          </w:p>
        </w:tc>
      </w:tr>
    </w:tbl>
    <w:p w:rsidR="000F6C46" w:rsidRPr="000F6C46" w:rsidRDefault="000F6C46" w:rsidP="000F6C46">
      <w:pPr>
        <w:rPr>
          <w:rFonts w:cstheme="minorBidi"/>
          <w:szCs w:val="22"/>
        </w:rPr>
      </w:pPr>
      <w:r w:rsidRPr="000F6C46">
        <w:rPr>
          <w:rFonts w:cstheme="minorBidi"/>
          <w:szCs w:val="22"/>
        </w:rPr>
        <w:t>The first vegetative structures that appear on the main stem are main stem leaves (Figure 9). Main stem leaves and branches form at points of attachment on the main stem called nodes. As a general rule, a new node is produced from the apical meristem an average of every 3 days, although nodes develop more quickly early in the growing season than later in the season.</w:t>
      </w:r>
    </w:p>
    <w:tbl>
      <w:tblPr>
        <w:tblW w:w="6150" w:type="dxa"/>
        <w:tblCellSpacing w:w="0" w:type="dxa"/>
        <w:tblCellMar>
          <w:top w:w="15" w:type="dxa"/>
          <w:left w:w="15" w:type="dxa"/>
          <w:bottom w:w="15" w:type="dxa"/>
          <w:right w:w="15" w:type="dxa"/>
        </w:tblCellMar>
        <w:tblLook w:val="04A0" w:firstRow="1" w:lastRow="0" w:firstColumn="1" w:lastColumn="0" w:noHBand="0" w:noVBand="1"/>
      </w:tblPr>
      <w:tblGrid>
        <w:gridCol w:w="6213"/>
      </w:tblGrid>
      <w:tr w:rsidR="000F6C46" w:rsidRPr="000F6C46" w:rsidTr="000F6C46">
        <w:trPr>
          <w:tblCellSpacing w:w="0" w:type="dxa"/>
        </w:trPr>
        <w:tc>
          <w:tcPr>
            <w:tcW w:w="0" w:type="auto"/>
            <w:vAlign w:val="center"/>
            <w:hideMark/>
          </w:tcPr>
          <w:p w:rsidR="000F6C46" w:rsidRPr="000F6C46" w:rsidRDefault="000F6C46" w:rsidP="000F6C46">
            <w:pPr>
              <w:rPr>
                <w:rFonts w:cstheme="minorBidi"/>
                <w:szCs w:val="22"/>
              </w:rPr>
            </w:pPr>
            <w:r w:rsidRPr="000F6C46">
              <w:rPr>
                <w:rFonts w:cstheme="minorBidi"/>
                <w:noProof/>
                <w:szCs w:val="22"/>
                <w:lang w:eastAsia="en-AU"/>
              </w:rPr>
              <w:drawing>
                <wp:inline distT="0" distB="0" distL="0" distR="0">
                  <wp:extent cx="3907155" cy="2484755"/>
                  <wp:effectExtent l="19050" t="0" r="0" b="0"/>
                  <wp:docPr id="11" name="Picture 153" descr="http://www.soilcropandmore.info/crops/CottonInformation/B1252/B1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soilcropandmore.info/crops/CottonInformation/B1252/B1252-9.jpg"/>
                          <pic:cNvPicPr>
                            <a:picLocks noChangeAspect="1" noChangeArrowheads="1"/>
                          </pic:cNvPicPr>
                        </pic:nvPicPr>
                        <pic:blipFill>
                          <a:blip r:embed="rId62" cstate="print"/>
                          <a:srcRect/>
                          <a:stretch>
                            <a:fillRect/>
                          </a:stretch>
                        </pic:blipFill>
                        <pic:spPr bwMode="auto">
                          <a:xfrm>
                            <a:off x="0" y="0"/>
                            <a:ext cx="3907155" cy="2484755"/>
                          </a:xfrm>
                          <a:prstGeom prst="rect">
                            <a:avLst/>
                          </a:prstGeom>
                          <a:noFill/>
                          <a:ln w="9525">
                            <a:noFill/>
                            <a:miter lim="800000"/>
                            <a:headEnd/>
                            <a:tailEnd/>
                          </a:ln>
                        </pic:spPr>
                      </pic:pic>
                    </a:graphicData>
                  </a:graphic>
                </wp:inline>
              </w:drawing>
            </w:r>
          </w:p>
        </w:tc>
      </w:tr>
      <w:tr w:rsidR="000F6C46" w:rsidRPr="000F6C46" w:rsidTr="000F6C46">
        <w:trPr>
          <w:tblCellSpacing w:w="0" w:type="dxa"/>
        </w:trPr>
        <w:tc>
          <w:tcPr>
            <w:tcW w:w="0" w:type="auto"/>
            <w:vAlign w:val="center"/>
            <w:hideMark/>
          </w:tcPr>
          <w:p w:rsidR="000F6C46" w:rsidRPr="000F6C46" w:rsidRDefault="000F6C46" w:rsidP="000F6C46">
            <w:pPr>
              <w:rPr>
                <w:rFonts w:cstheme="minorBidi"/>
                <w:szCs w:val="22"/>
              </w:rPr>
            </w:pPr>
            <w:r w:rsidRPr="000F6C46">
              <w:rPr>
                <w:rFonts w:cstheme="minorBidi"/>
                <w:b/>
                <w:bCs/>
                <w:szCs w:val="22"/>
              </w:rPr>
              <w:t xml:space="preserve">Figure 9. Growth of a fruiting branch from the main stem. The branch forms in the axil above a main stem leaf. The leaves and stems on nodes above and below the one illustrated have been removed. </w:t>
            </w:r>
          </w:p>
        </w:tc>
      </w:tr>
    </w:tbl>
    <w:p w:rsidR="000F6C46" w:rsidRPr="000F6C46" w:rsidRDefault="000F6C46" w:rsidP="000F6C46">
      <w:pPr>
        <w:rPr>
          <w:rFonts w:cstheme="minorBidi"/>
          <w:szCs w:val="22"/>
        </w:rPr>
      </w:pPr>
      <w:r w:rsidRPr="000F6C46">
        <w:rPr>
          <w:rFonts w:cstheme="minorBidi"/>
          <w:szCs w:val="22"/>
        </w:rPr>
        <w:t xml:space="preserve">The stem-like structure that connects the leaf with the stem is called a petiole. Leaves that arise directly from the main stem are referred to as </w:t>
      </w:r>
      <w:r w:rsidRPr="000F6C46">
        <w:rPr>
          <w:rFonts w:cstheme="minorBidi"/>
          <w:i/>
          <w:iCs/>
          <w:szCs w:val="22"/>
        </w:rPr>
        <w:t>main stem leaves,</w:t>
      </w:r>
      <w:r w:rsidRPr="000F6C46">
        <w:rPr>
          <w:rFonts w:cstheme="minorBidi"/>
          <w:szCs w:val="22"/>
        </w:rPr>
        <w:t xml:space="preserve"> while leaves that arise from the </w:t>
      </w:r>
      <w:r w:rsidRPr="000F6C46">
        <w:rPr>
          <w:rFonts w:cstheme="minorBidi"/>
          <w:szCs w:val="22"/>
        </w:rPr>
        <w:lastRenderedPageBreak/>
        <w:t xml:space="preserve">fruiting branch are referred to as </w:t>
      </w:r>
      <w:r w:rsidRPr="000F6C46">
        <w:rPr>
          <w:rFonts w:cstheme="minorBidi"/>
          <w:i/>
          <w:iCs/>
          <w:szCs w:val="22"/>
        </w:rPr>
        <w:t>subtending leaves</w:t>
      </w:r>
      <w:r w:rsidRPr="000F6C46">
        <w:rPr>
          <w:rFonts w:cstheme="minorBidi"/>
          <w:szCs w:val="22"/>
        </w:rPr>
        <w:t xml:space="preserve">. The fruit produced by a branch will primarily receive carbohydrates produced by the leaf subtending that fruit. However, the main stem leaf also supplies carbohydrate for fruit development. Fruit produced closer to the main stem will receive more carbohydrates from the main stem leaf than fruit produced at more distal positions. </w:t>
      </w:r>
    </w:p>
    <w:p w:rsidR="000F6C46" w:rsidRPr="000F6C46" w:rsidRDefault="000F6C46" w:rsidP="000F6C46">
      <w:pPr>
        <w:rPr>
          <w:rFonts w:cstheme="minorBidi"/>
          <w:szCs w:val="22"/>
        </w:rPr>
      </w:pPr>
      <w:r w:rsidRPr="000F6C46">
        <w:rPr>
          <w:rFonts w:cstheme="minorBidi"/>
          <w:szCs w:val="22"/>
        </w:rPr>
        <w:t xml:space="preserve">A fruiting bud, called a square, begins to form at the initiation of the fruiting branch. The first square produced on a fruiting branch is referred to as a first-position square. As this square develops, the portion of the fruiting branch between the main stem and the square also elongates. This portion of the fruiting branch is also called the </w:t>
      </w:r>
      <w:r w:rsidRPr="000F6C46">
        <w:rPr>
          <w:rFonts w:cstheme="minorBidi"/>
          <w:i/>
          <w:iCs/>
          <w:szCs w:val="22"/>
        </w:rPr>
        <w:t>internode,</w:t>
      </w:r>
      <w:r w:rsidRPr="000F6C46">
        <w:rPr>
          <w:rFonts w:cstheme="minorBidi"/>
          <w:szCs w:val="22"/>
        </w:rPr>
        <w:t xml:space="preserve"> similar to the portion of the main stem between main-stem nodes. An axillary meristem also develops adjacent to this square. The axillary meristem produces a second position square and subtending leaf. As many as four squares may be produced in this fashion on a fruiting branch.</w:t>
      </w:r>
    </w:p>
    <w:p w:rsidR="000F6C46" w:rsidRPr="000F6C46" w:rsidRDefault="000F6C46" w:rsidP="00982E64">
      <w:pPr>
        <w:pStyle w:val="Heading4"/>
      </w:pPr>
      <w:bookmarkStart w:id="64" w:name="Leaf"/>
      <w:bookmarkEnd w:id="64"/>
      <w:r w:rsidRPr="000F6C46">
        <w:t>Leaf and Canopy Development</w:t>
      </w:r>
    </w:p>
    <w:p w:rsidR="000F6C46" w:rsidRPr="000F6C46" w:rsidRDefault="000F6C46" w:rsidP="000F6C46">
      <w:pPr>
        <w:rPr>
          <w:rFonts w:cstheme="minorBidi"/>
          <w:szCs w:val="22"/>
        </w:rPr>
      </w:pPr>
      <w:r w:rsidRPr="000F6C46">
        <w:rPr>
          <w:rFonts w:cstheme="minorBidi"/>
          <w:szCs w:val="22"/>
        </w:rPr>
        <w:t>Plant growth and development are both functions of sunlight interception and temperature. As a cotton plant develops, new leaves appear and expand, increasing sunlight interception. Initially the carbohydrates produced by the leaves are used to produce roots and more leaves. This production of new leaves causes the leaf area of the cotton plant to increase rapidly. Once reproductive structures begin to develop, carbohydrate supplies are slowly shifted to the developing fruit. As the fruit load on the plant increases and ages, the carbohydrate demand increases, and the development of new leaves steadily declines. Therefore, fruit development occurs with a leaf population that is steadily aging.</w:t>
      </w:r>
    </w:p>
    <w:p w:rsidR="000F6C46" w:rsidRDefault="000F6C46" w:rsidP="000F6C46">
      <w:pPr>
        <w:rPr>
          <w:rFonts w:cstheme="minorBidi"/>
          <w:szCs w:val="22"/>
        </w:rPr>
      </w:pPr>
      <w:r w:rsidRPr="000F6C46">
        <w:rPr>
          <w:rFonts w:cstheme="minorBidi"/>
          <w:szCs w:val="22"/>
        </w:rPr>
        <w:t>Leaf photosynthesis does not remain constant as the leaf grows and develops (Figure 10). A cotton leaf reaches its maximum photosynthetic capacity at about 20 days of age, after which it declines. Collectively, as the reproductive growth of the cotton plant is increasing, it is doing so with the support of a leaf canopy that is aging. Premature aging of the cotton leaf canopy due to water stress, low fertility and other stresses further reduces the photosynthetic capacity of the crop.</w:t>
      </w:r>
    </w:p>
    <w:p w:rsidR="000F6C46" w:rsidRDefault="000F6C46">
      <w:pPr>
        <w:rPr>
          <w:rFonts w:cstheme="minorBidi"/>
          <w:szCs w:val="22"/>
        </w:rPr>
      </w:pPr>
      <w:r>
        <w:rPr>
          <w:rFonts w:cstheme="minorBidi"/>
          <w:szCs w:val="22"/>
        </w:rPr>
        <w:br w:type="page"/>
      </w:r>
    </w:p>
    <w:p w:rsidR="000F6C46" w:rsidRPr="000F6C46" w:rsidRDefault="000F6C46" w:rsidP="000F6C46">
      <w:pPr>
        <w:rPr>
          <w:rFonts w:cstheme="minorBidi"/>
          <w:szCs w:val="22"/>
        </w:rPr>
      </w:pPr>
    </w:p>
    <w:tbl>
      <w:tblPr>
        <w:tblW w:w="6750" w:type="dxa"/>
        <w:tblCellSpacing w:w="0" w:type="dxa"/>
        <w:tblCellMar>
          <w:top w:w="15" w:type="dxa"/>
          <w:left w:w="15" w:type="dxa"/>
          <w:bottom w:w="15" w:type="dxa"/>
          <w:right w:w="15" w:type="dxa"/>
        </w:tblCellMar>
        <w:tblLook w:val="04A0" w:firstRow="1" w:lastRow="0" w:firstColumn="1" w:lastColumn="0" w:noHBand="0" w:noVBand="1"/>
      </w:tblPr>
      <w:tblGrid>
        <w:gridCol w:w="6813"/>
      </w:tblGrid>
      <w:tr w:rsidR="000F6C46" w:rsidRPr="000F6C46" w:rsidTr="000F6C46">
        <w:trPr>
          <w:tblCellSpacing w:w="0" w:type="dxa"/>
        </w:trPr>
        <w:tc>
          <w:tcPr>
            <w:tcW w:w="0" w:type="auto"/>
            <w:vAlign w:val="center"/>
            <w:hideMark/>
          </w:tcPr>
          <w:p w:rsidR="000F6C46" w:rsidRPr="000F6C46" w:rsidRDefault="000F6C46" w:rsidP="000F6C46">
            <w:pPr>
              <w:rPr>
                <w:rFonts w:cstheme="minorBidi"/>
                <w:szCs w:val="22"/>
              </w:rPr>
            </w:pPr>
            <w:r w:rsidRPr="000F6C46">
              <w:rPr>
                <w:rFonts w:cstheme="minorBidi"/>
                <w:noProof/>
                <w:szCs w:val="22"/>
                <w:lang w:eastAsia="en-AU"/>
              </w:rPr>
              <w:drawing>
                <wp:inline distT="0" distB="0" distL="0" distR="0">
                  <wp:extent cx="4288155" cy="3124200"/>
                  <wp:effectExtent l="19050" t="0" r="0" b="0"/>
                  <wp:docPr id="12" name="Picture 154" descr="http://www.soilcropandmore.info/crops/CottonInformation/B1252/B12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soilcropandmore.info/crops/CottonInformation/B1252/B1252-10.jpg"/>
                          <pic:cNvPicPr>
                            <a:picLocks noChangeAspect="1" noChangeArrowheads="1"/>
                          </pic:cNvPicPr>
                        </pic:nvPicPr>
                        <pic:blipFill>
                          <a:blip r:embed="rId63" cstate="print"/>
                          <a:srcRect/>
                          <a:stretch>
                            <a:fillRect/>
                          </a:stretch>
                        </pic:blipFill>
                        <pic:spPr bwMode="auto">
                          <a:xfrm>
                            <a:off x="0" y="0"/>
                            <a:ext cx="4288155" cy="3124200"/>
                          </a:xfrm>
                          <a:prstGeom prst="rect">
                            <a:avLst/>
                          </a:prstGeom>
                          <a:noFill/>
                          <a:ln w="9525">
                            <a:noFill/>
                            <a:miter lim="800000"/>
                            <a:headEnd/>
                            <a:tailEnd/>
                          </a:ln>
                        </pic:spPr>
                      </pic:pic>
                    </a:graphicData>
                  </a:graphic>
                </wp:inline>
              </w:drawing>
            </w:r>
          </w:p>
        </w:tc>
      </w:tr>
      <w:tr w:rsidR="000F6C46" w:rsidRPr="000F6C46" w:rsidTr="000F6C46">
        <w:trPr>
          <w:tblCellSpacing w:w="0" w:type="dxa"/>
        </w:trPr>
        <w:tc>
          <w:tcPr>
            <w:tcW w:w="0" w:type="auto"/>
            <w:vAlign w:val="center"/>
            <w:hideMark/>
          </w:tcPr>
          <w:p w:rsidR="000F6C46" w:rsidRPr="000F6C46" w:rsidRDefault="000F6C46" w:rsidP="000F6C46">
            <w:pPr>
              <w:rPr>
                <w:rFonts w:cstheme="minorBidi"/>
                <w:szCs w:val="22"/>
              </w:rPr>
            </w:pPr>
            <w:r w:rsidRPr="000F6C46">
              <w:rPr>
                <w:rFonts w:cstheme="minorBidi"/>
                <w:b/>
                <w:bCs/>
                <w:szCs w:val="22"/>
              </w:rPr>
              <w:t>Figure 10. Photosynthetic capacity of a cotton leaf relative to leaf age. Leaves reach peak photosynthetic capability about 20 days after they unfold, after which their efficiency decreases over time.</w:t>
            </w:r>
          </w:p>
        </w:tc>
      </w:tr>
    </w:tbl>
    <w:p w:rsidR="000F6C46" w:rsidRPr="000F6C46" w:rsidRDefault="000F6C46" w:rsidP="00982E64">
      <w:pPr>
        <w:pStyle w:val="Heading4"/>
      </w:pPr>
      <w:bookmarkStart w:id="65" w:name="Source"/>
      <w:bookmarkEnd w:id="65"/>
      <w:r w:rsidRPr="000F6C46">
        <w:t>The Source to Sink Relationship</w:t>
      </w:r>
    </w:p>
    <w:p w:rsidR="000F6C46" w:rsidRPr="000F6C46" w:rsidRDefault="000F6C46" w:rsidP="000F6C46">
      <w:pPr>
        <w:rPr>
          <w:rFonts w:cstheme="minorBidi"/>
          <w:szCs w:val="22"/>
        </w:rPr>
      </w:pPr>
      <w:r w:rsidRPr="000F6C46">
        <w:rPr>
          <w:rFonts w:cstheme="minorBidi"/>
          <w:szCs w:val="22"/>
        </w:rPr>
        <w:t xml:space="preserve">Most of the cotton plant’s carbohydrate energy is directed to root growth prior to the time reproductive growth begins. This is a function of carbohydrate source to sink relationships (Figure 11). Carbohydrates are transported from supply areas, called sources, to areas of growth or storage, called sinks. The leaves are the primary source of carbohydrate production during the early vegetative growth of cotton. Carbohydrates are produced through photosynthesis in the leaves and </w:t>
      </w:r>
      <w:r w:rsidR="005C7FA7" w:rsidRPr="000F6C46">
        <w:rPr>
          <w:rFonts w:cstheme="minorBidi"/>
          <w:szCs w:val="22"/>
        </w:rPr>
        <w:t>channelled</w:t>
      </w:r>
      <w:r w:rsidRPr="000F6C46">
        <w:rPr>
          <w:rFonts w:cstheme="minorBidi"/>
          <w:szCs w:val="22"/>
        </w:rPr>
        <w:t xml:space="preserve"> through the phloem to the roots, which act as the main carbohydrate sinks during this phase. The source-to-sink phenomenon also applies to the transport of inorganic nutrients and water. The roots are the source for all inorganic nutrients and water, which are transported through the xylem to sinks throughout the plant. Thus, the root and shoot systems are very interdependent, and damage to either system slows growth and decreases yield.</w:t>
      </w:r>
    </w:p>
    <w:tbl>
      <w:tblPr>
        <w:tblW w:w="6750" w:type="dxa"/>
        <w:tblCellSpacing w:w="0" w:type="dxa"/>
        <w:tblCellMar>
          <w:top w:w="15" w:type="dxa"/>
          <w:left w:w="15" w:type="dxa"/>
          <w:bottom w:w="15" w:type="dxa"/>
          <w:right w:w="15" w:type="dxa"/>
        </w:tblCellMar>
        <w:tblLook w:val="04A0" w:firstRow="1" w:lastRow="0" w:firstColumn="1" w:lastColumn="0" w:noHBand="0" w:noVBand="1"/>
      </w:tblPr>
      <w:tblGrid>
        <w:gridCol w:w="6813"/>
      </w:tblGrid>
      <w:tr w:rsidR="000F6C46" w:rsidRPr="000F6C46" w:rsidTr="000F6C46">
        <w:trPr>
          <w:tblCellSpacing w:w="0" w:type="dxa"/>
        </w:trPr>
        <w:tc>
          <w:tcPr>
            <w:tcW w:w="0" w:type="auto"/>
            <w:vAlign w:val="center"/>
            <w:hideMark/>
          </w:tcPr>
          <w:p w:rsidR="000F6C46" w:rsidRPr="000F6C46" w:rsidRDefault="000F6C46" w:rsidP="000F6C46">
            <w:pPr>
              <w:rPr>
                <w:rFonts w:cstheme="minorBidi"/>
                <w:szCs w:val="22"/>
              </w:rPr>
            </w:pPr>
            <w:r w:rsidRPr="000F6C46">
              <w:rPr>
                <w:rFonts w:cstheme="minorBidi"/>
                <w:noProof/>
                <w:szCs w:val="22"/>
                <w:lang w:eastAsia="en-AU"/>
              </w:rPr>
              <w:lastRenderedPageBreak/>
              <w:drawing>
                <wp:inline distT="0" distB="0" distL="0" distR="0">
                  <wp:extent cx="4288155" cy="2857500"/>
                  <wp:effectExtent l="19050" t="0" r="0" b="0"/>
                  <wp:docPr id="13" name="Picture 155" descr="http://www.soilcropandmore.info/crops/CottonInformation/B1252/B125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soilcropandmore.info/crops/CottonInformation/B1252/B1252-11.jpg"/>
                          <pic:cNvPicPr>
                            <a:picLocks noChangeAspect="1" noChangeArrowheads="1"/>
                          </pic:cNvPicPr>
                        </pic:nvPicPr>
                        <pic:blipFill>
                          <a:blip r:embed="rId64" cstate="print"/>
                          <a:srcRect/>
                          <a:stretch>
                            <a:fillRect/>
                          </a:stretch>
                        </pic:blipFill>
                        <pic:spPr bwMode="auto">
                          <a:xfrm>
                            <a:off x="0" y="0"/>
                            <a:ext cx="4288155" cy="2857500"/>
                          </a:xfrm>
                          <a:prstGeom prst="rect">
                            <a:avLst/>
                          </a:prstGeom>
                          <a:noFill/>
                          <a:ln w="9525">
                            <a:noFill/>
                            <a:miter lim="800000"/>
                            <a:headEnd/>
                            <a:tailEnd/>
                          </a:ln>
                        </pic:spPr>
                      </pic:pic>
                    </a:graphicData>
                  </a:graphic>
                </wp:inline>
              </w:drawing>
            </w:r>
          </w:p>
        </w:tc>
      </w:tr>
      <w:tr w:rsidR="000F6C46" w:rsidRPr="000F6C46" w:rsidTr="000F6C46">
        <w:trPr>
          <w:tblCellSpacing w:w="0" w:type="dxa"/>
        </w:trPr>
        <w:tc>
          <w:tcPr>
            <w:tcW w:w="0" w:type="auto"/>
            <w:vAlign w:val="center"/>
            <w:hideMark/>
          </w:tcPr>
          <w:p w:rsidR="000F6C46" w:rsidRPr="000F6C46" w:rsidRDefault="000F6C46" w:rsidP="000F6C46">
            <w:pPr>
              <w:rPr>
                <w:rFonts w:cstheme="minorBidi"/>
                <w:szCs w:val="22"/>
              </w:rPr>
            </w:pPr>
            <w:r w:rsidRPr="000F6C46">
              <w:rPr>
                <w:rFonts w:cstheme="minorBidi"/>
                <w:b/>
                <w:bCs/>
                <w:szCs w:val="22"/>
              </w:rPr>
              <w:t xml:space="preserve">Figure 11. Source to sink relationships at two stages of cotton growth. During early vegetative growth, most of the carbohydrates produced by the leaves are sent to the root system. Later in the season, how-ever, most of the carbohydrates are sent to the developing bolls, and the root system and shoot growth rate decline. </w:t>
            </w:r>
          </w:p>
        </w:tc>
      </w:tr>
    </w:tbl>
    <w:p w:rsidR="000F6C46" w:rsidRPr="000F6C46" w:rsidRDefault="000F6C46" w:rsidP="000F6C46">
      <w:pPr>
        <w:rPr>
          <w:rFonts w:cstheme="minorBidi"/>
          <w:szCs w:val="22"/>
        </w:rPr>
      </w:pPr>
      <w:r w:rsidRPr="000F6C46">
        <w:rPr>
          <w:rFonts w:cstheme="minorBidi"/>
          <w:szCs w:val="22"/>
        </w:rPr>
        <w:t>As bolls begin to develop, they become much stronger carbohydrate sinks than roots and shoots. At this stage, root and shoot growth slow, and boll development dominates plant growth, and the widely established roots continue to supply large quantities of water and nutrients to the shoot.</w:t>
      </w:r>
    </w:p>
    <w:p w:rsidR="000F6C46" w:rsidRPr="000F6C46" w:rsidRDefault="000F6C46" w:rsidP="00982E64">
      <w:pPr>
        <w:pStyle w:val="Heading4"/>
      </w:pPr>
      <w:bookmarkStart w:id="66" w:name="Fruiting"/>
      <w:bookmarkEnd w:id="66"/>
      <w:r w:rsidRPr="000F6C46">
        <w:t>Development of Fruiting and Vegetative Branches</w:t>
      </w:r>
    </w:p>
    <w:p w:rsidR="000F6C46" w:rsidRDefault="000F6C46" w:rsidP="000F6C46">
      <w:pPr>
        <w:rPr>
          <w:rFonts w:cstheme="minorBidi"/>
          <w:szCs w:val="22"/>
        </w:rPr>
      </w:pPr>
      <w:r w:rsidRPr="000F6C46">
        <w:rPr>
          <w:rFonts w:cstheme="minorBidi"/>
          <w:szCs w:val="22"/>
        </w:rPr>
        <w:t xml:space="preserve">The branches on a cotton plant can be classified as either vegetative branches </w:t>
      </w:r>
      <w:r w:rsidRPr="000F6C46">
        <w:rPr>
          <w:rFonts w:cstheme="minorBidi"/>
          <w:i/>
          <w:iCs/>
          <w:szCs w:val="22"/>
        </w:rPr>
        <w:t>(monopodia)</w:t>
      </w:r>
      <w:r w:rsidRPr="000F6C46">
        <w:rPr>
          <w:rFonts w:cstheme="minorBidi"/>
          <w:szCs w:val="22"/>
        </w:rPr>
        <w:t xml:space="preserve"> or fruiting branches </w:t>
      </w:r>
      <w:r w:rsidRPr="000F6C46">
        <w:rPr>
          <w:rFonts w:cstheme="minorBidi"/>
          <w:i/>
          <w:iCs/>
          <w:szCs w:val="22"/>
        </w:rPr>
        <w:t>(sympodia).</w:t>
      </w:r>
      <w:r w:rsidRPr="000F6C46">
        <w:rPr>
          <w:rFonts w:cstheme="minorBidi"/>
          <w:szCs w:val="22"/>
        </w:rPr>
        <w:t xml:space="preserve"> Vegetative branches, like the main stem, are referred to as monopodia (meaning “single foot”) since they have only one meristem. Because vegetative branches have only one meristem, they grow straight and </w:t>
      </w:r>
      <w:r w:rsidR="005C7FA7" w:rsidRPr="000F6C46">
        <w:rPr>
          <w:rFonts w:cstheme="minorBidi"/>
          <w:szCs w:val="22"/>
        </w:rPr>
        <w:t>erect</w:t>
      </w:r>
      <w:r w:rsidRPr="000F6C46">
        <w:rPr>
          <w:rFonts w:cstheme="minorBidi"/>
          <w:szCs w:val="22"/>
        </w:rPr>
        <w:t xml:space="preserve"> much like the main stem (Figure 12). Vegetative branches can also produce fruiting branches.</w:t>
      </w:r>
    </w:p>
    <w:p w:rsidR="000F6C46" w:rsidRDefault="000F6C46">
      <w:pPr>
        <w:rPr>
          <w:rFonts w:cstheme="minorBidi"/>
          <w:szCs w:val="22"/>
        </w:rPr>
      </w:pPr>
      <w:r>
        <w:rPr>
          <w:rFonts w:cstheme="minorBidi"/>
          <w:szCs w:val="22"/>
        </w:rPr>
        <w:br w:type="page"/>
      </w:r>
    </w:p>
    <w:tbl>
      <w:tblPr>
        <w:tblW w:w="9218" w:type="dxa"/>
        <w:tblCellSpacing w:w="0" w:type="dxa"/>
        <w:tblCellMar>
          <w:top w:w="15" w:type="dxa"/>
          <w:left w:w="15" w:type="dxa"/>
          <w:bottom w:w="15" w:type="dxa"/>
          <w:right w:w="15" w:type="dxa"/>
        </w:tblCellMar>
        <w:tblLook w:val="04A0" w:firstRow="1" w:lastRow="0" w:firstColumn="1" w:lastColumn="0" w:noHBand="0" w:noVBand="1"/>
      </w:tblPr>
      <w:tblGrid>
        <w:gridCol w:w="4560"/>
        <w:gridCol w:w="98"/>
        <w:gridCol w:w="4560"/>
      </w:tblGrid>
      <w:tr w:rsidR="000F6C46" w:rsidRPr="000F6C46" w:rsidTr="000F6C46">
        <w:trPr>
          <w:tblCellSpacing w:w="0" w:type="dxa"/>
        </w:trPr>
        <w:tc>
          <w:tcPr>
            <w:tcW w:w="0" w:type="auto"/>
            <w:vAlign w:val="center"/>
            <w:hideMark/>
          </w:tcPr>
          <w:p w:rsidR="000F6C46" w:rsidRPr="000F6C46" w:rsidRDefault="000F6C46" w:rsidP="000F6C46">
            <w:pPr>
              <w:rPr>
                <w:rFonts w:cstheme="minorBidi"/>
                <w:szCs w:val="22"/>
              </w:rPr>
            </w:pPr>
            <w:r w:rsidRPr="000F6C46">
              <w:rPr>
                <w:rFonts w:cstheme="minorBidi"/>
                <w:noProof/>
                <w:szCs w:val="22"/>
                <w:lang w:eastAsia="en-AU"/>
              </w:rPr>
              <w:lastRenderedPageBreak/>
              <w:drawing>
                <wp:inline distT="0" distB="0" distL="0" distR="0">
                  <wp:extent cx="2857500" cy="2277745"/>
                  <wp:effectExtent l="19050" t="0" r="0" b="0"/>
                  <wp:docPr id="14" name="Picture 156" descr="http://www.soilcropandmore.info/crops/CottonInformation/B1252/B125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soilcropandmore.info/crops/CottonInformation/B1252/B1252-12.jpg"/>
                          <pic:cNvPicPr>
                            <a:picLocks noChangeAspect="1" noChangeArrowheads="1"/>
                          </pic:cNvPicPr>
                        </pic:nvPicPr>
                        <pic:blipFill>
                          <a:blip r:embed="rId65" cstate="print"/>
                          <a:srcRect/>
                          <a:stretch>
                            <a:fillRect/>
                          </a:stretch>
                        </pic:blipFill>
                        <pic:spPr bwMode="auto">
                          <a:xfrm>
                            <a:off x="0" y="0"/>
                            <a:ext cx="2857500" cy="2277745"/>
                          </a:xfrm>
                          <a:prstGeom prst="rect">
                            <a:avLst/>
                          </a:prstGeom>
                          <a:noFill/>
                          <a:ln w="9525">
                            <a:noFill/>
                            <a:miter lim="800000"/>
                            <a:headEnd/>
                            <a:tailEnd/>
                          </a:ln>
                        </pic:spPr>
                      </pic:pic>
                    </a:graphicData>
                  </a:graphic>
                </wp:inline>
              </w:drawing>
            </w:r>
          </w:p>
        </w:tc>
        <w:tc>
          <w:tcPr>
            <w:tcW w:w="0" w:type="auto"/>
            <w:vAlign w:val="center"/>
            <w:hideMark/>
          </w:tcPr>
          <w:p w:rsidR="000F6C46" w:rsidRPr="000F6C46" w:rsidRDefault="000F6C46" w:rsidP="000F6C46">
            <w:pPr>
              <w:rPr>
                <w:rFonts w:cstheme="minorBidi"/>
                <w:szCs w:val="22"/>
              </w:rPr>
            </w:pPr>
            <w:r w:rsidRPr="000F6C46">
              <w:rPr>
                <w:rFonts w:cstheme="minorBidi"/>
                <w:b/>
                <w:bCs/>
                <w:szCs w:val="22"/>
              </w:rPr>
              <w:t>-</w:t>
            </w:r>
          </w:p>
        </w:tc>
        <w:tc>
          <w:tcPr>
            <w:tcW w:w="0" w:type="auto"/>
            <w:vAlign w:val="bottom"/>
            <w:hideMark/>
          </w:tcPr>
          <w:p w:rsidR="000F6C46" w:rsidRPr="000F6C46" w:rsidRDefault="000F6C46" w:rsidP="000F6C46">
            <w:pPr>
              <w:rPr>
                <w:rFonts w:cstheme="minorBidi"/>
                <w:szCs w:val="22"/>
              </w:rPr>
            </w:pPr>
            <w:r w:rsidRPr="000F6C46">
              <w:rPr>
                <w:rFonts w:cstheme="minorBidi"/>
                <w:noProof/>
                <w:szCs w:val="22"/>
                <w:lang w:eastAsia="en-AU"/>
              </w:rPr>
              <w:drawing>
                <wp:inline distT="0" distB="0" distL="0" distR="0">
                  <wp:extent cx="2857500" cy="2171700"/>
                  <wp:effectExtent l="19050" t="0" r="0" b="0"/>
                  <wp:docPr id="15" name="Picture 157" descr="http://www.soilcropandmore.info/crops/CottonInformation/B1252/B12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soilcropandmore.info/crops/CottonInformation/B1252/B1252-13.jpg"/>
                          <pic:cNvPicPr>
                            <a:picLocks noChangeAspect="1" noChangeArrowheads="1"/>
                          </pic:cNvPicPr>
                        </pic:nvPicPr>
                        <pic:blipFill>
                          <a:blip r:embed="rId66" cstate="print"/>
                          <a:srcRect/>
                          <a:stretch>
                            <a:fillRect/>
                          </a:stretch>
                        </pic:blipFill>
                        <pic:spPr bwMode="auto">
                          <a:xfrm>
                            <a:off x="0" y="0"/>
                            <a:ext cx="2857500" cy="2171700"/>
                          </a:xfrm>
                          <a:prstGeom prst="rect">
                            <a:avLst/>
                          </a:prstGeom>
                          <a:noFill/>
                          <a:ln w="9525">
                            <a:noFill/>
                            <a:miter lim="800000"/>
                            <a:headEnd/>
                            <a:tailEnd/>
                          </a:ln>
                        </pic:spPr>
                      </pic:pic>
                    </a:graphicData>
                  </a:graphic>
                </wp:inline>
              </w:drawing>
            </w:r>
          </w:p>
        </w:tc>
      </w:tr>
      <w:tr w:rsidR="000F6C46" w:rsidRPr="000F6C46" w:rsidTr="000F6C46">
        <w:trPr>
          <w:tblCellSpacing w:w="0" w:type="dxa"/>
        </w:trPr>
        <w:tc>
          <w:tcPr>
            <w:tcW w:w="0" w:type="auto"/>
            <w:hideMark/>
          </w:tcPr>
          <w:p w:rsidR="000F6C46" w:rsidRPr="000F6C46" w:rsidRDefault="000F6C46" w:rsidP="000F6C46">
            <w:pPr>
              <w:rPr>
                <w:rFonts w:cstheme="minorBidi"/>
                <w:szCs w:val="22"/>
              </w:rPr>
            </w:pPr>
            <w:r w:rsidRPr="000F6C46">
              <w:rPr>
                <w:rFonts w:cstheme="minorBidi"/>
                <w:b/>
                <w:bCs/>
                <w:szCs w:val="22"/>
              </w:rPr>
              <w:t xml:space="preserve">Figure 12. A cotton plant with leaves removed shows the straight growth habit of the main stem and the vegetative branch. </w:t>
            </w:r>
          </w:p>
        </w:tc>
        <w:tc>
          <w:tcPr>
            <w:tcW w:w="0" w:type="auto"/>
            <w:hideMark/>
          </w:tcPr>
          <w:p w:rsidR="000F6C46" w:rsidRPr="000F6C46" w:rsidRDefault="000F6C46" w:rsidP="000F6C46">
            <w:pPr>
              <w:rPr>
                <w:rFonts w:cstheme="minorBidi"/>
                <w:szCs w:val="22"/>
              </w:rPr>
            </w:pPr>
          </w:p>
        </w:tc>
        <w:tc>
          <w:tcPr>
            <w:tcW w:w="0" w:type="auto"/>
            <w:hideMark/>
          </w:tcPr>
          <w:p w:rsidR="000F6C46" w:rsidRPr="000F6C46" w:rsidRDefault="000F6C46" w:rsidP="000F6C46">
            <w:pPr>
              <w:rPr>
                <w:rFonts w:cstheme="minorBidi"/>
                <w:szCs w:val="22"/>
              </w:rPr>
            </w:pPr>
            <w:r w:rsidRPr="000F6C46">
              <w:rPr>
                <w:rFonts w:cstheme="minorBidi"/>
                <w:b/>
                <w:bCs/>
                <w:szCs w:val="22"/>
              </w:rPr>
              <w:t xml:space="preserve">Figure 13. A fruiting branch with leaves removed shows its </w:t>
            </w:r>
            <w:r w:rsidR="005C7FA7" w:rsidRPr="000F6C46">
              <w:rPr>
                <w:rFonts w:cstheme="minorBidi"/>
                <w:b/>
                <w:bCs/>
                <w:szCs w:val="22"/>
              </w:rPr>
              <w:t>zigzag</w:t>
            </w:r>
            <w:r w:rsidRPr="000F6C46">
              <w:rPr>
                <w:rFonts w:cstheme="minorBidi"/>
                <w:b/>
                <w:bCs/>
                <w:szCs w:val="22"/>
              </w:rPr>
              <w:t xml:space="preserve"> growth habit. </w:t>
            </w:r>
          </w:p>
        </w:tc>
      </w:tr>
    </w:tbl>
    <w:p w:rsidR="000F6C46" w:rsidRPr="000F6C46" w:rsidRDefault="000F6C46" w:rsidP="000F6C46">
      <w:pPr>
        <w:rPr>
          <w:rFonts w:cstheme="minorBidi"/>
          <w:szCs w:val="22"/>
        </w:rPr>
      </w:pPr>
      <w:r w:rsidRPr="000F6C46">
        <w:rPr>
          <w:rFonts w:cstheme="minorBidi"/>
          <w:szCs w:val="22"/>
        </w:rPr>
        <w:t>The branches from which fruiting buds arise are called fruiting branches, or sympodia (meaning “multiple feet”), because each fruiting branch contains multiple meristems. Fruiting branches have a “</w:t>
      </w:r>
      <w:r w:rsidR="005C7FA7" w:rsidRPr="000F6C46">
        <w:rPr>
          <w:rFonts w:cstheme="minorBidi"/>
          <w:szCs w:val="22"/>
        </w:rPr>
        <w:t>zigzag</w:t>
      </w:r>
      <w:r w:rsidRPr="000F6C46">
        <w:rPr>
          <w:rFonts w:cstheme="minorBidi"/>
          <w:szCs w:val="22"/>
        </w:rPr>
        <w:t xml:space="preserve">” growth habit, as opposed to the straight growth habit of the vegetative branches (Figure 13). The initial growth of a fruiting branch is terminated once a fruiting bud forms. The fruiting branch, however, initiates a new growing point, called an </w:t>
      </w:r>
      <w:r w:rsidRPr="000F6C46">
        <w:rPr>
          <w:rFonts w:cstheme="minorBidi"/>
          <w:i/>
          <w:iCs/>
          <w:szCs w:val="22"/>
        </w:rPr>
        <w:t>axillary meristem</w:t>
      </w:r>
      <w:r w:rsidRPr="000F6C46">
        <w:rPr>
          <w:rFonts w:cstheme="minorBidi"/>
          <w:szCs w:val="22"/>
        </w:rPr>
        <w:t>. The axillary meristem is located at the base of a leaf that subtends the newly formed fruiting bud. The “</w:t>
      </w:r>
      <w:r w:rsidR="005C7FA7" w:rsidRPr="000F6C46">
        <w:rPr>
          <w:rFonts w:cstheme="minorBidi"/>
          <w:szCs w:val="22"/>
        </w:rPr>
        <w:t>zigzag</w:t>
      </w:r>
      <w:r w:rsidRPr="000F6C46">
        <w:rPr>
          <w:rFonts w:cstheme="minorBidi"/>
          <w:szCs w:val="22"/>
        </w:rPr>
        <w:t>” growth habit is a consequence of the stop-and-go growth of the fruiting branch.</w:t>
      </w:r>
    </w:p>
    <w:p w:rsidR="000F6C46" w:rsidRPr="000F6C46" w:rsidRDefault="000F6C46" w:rsidP="000F6C46">
      <w:pPr>
        <w:rPr>
          <w:rFonts w:cstheme="minorBidi"/>
          <w:szCs w:val="22"/>
        </w:rPr>
      </w:pPr>
      <w:r w:rsidRPr="000F6C46">
        <w:rPr>
          <w:rFonts w:cstheme="minorBidi"/>
          <w:szCs w:val="22"/>
        </w:rPr>
        <w:t>The first fruiting branch will generally arise at main-stem node 5 or 6. A cotton plant will mainly produce fruiting branches, but several common environmental factors such as low population density, insect and disease pressure and over-fertilization can cause vegetative branches to form. Vegetative branches are produced after fruiting branches, and develop at nodes directly below the node at which the first fruiting branch was developed. For instance, if the first fruiting branch is initiated at main-stem node 5, a vegetative branch may develop at main-stem node 4.</w:t>
      </w:r>
    </w:p>
    <w:p w:rsidR="000F6C46" w:rsidRPr="000F6C46" w:rsidRDefault="000F6C46" w:rsidP="000F6C46">
      <w:pPr>
        <w:rPr>
          <w:rFonts w:cstheme="minorBidi"/>
          <w:szCs w:val="22"/>
        </w:rPr>
      </w:pPr>
      <w:r w:rsidRPr="000F6C46">
        <w:rPr>
          <w:rFonts w:cstheme="minorBidi"/>
          <w:szCs w:val="22"/>
        </w:rPr>
        <w:t>The cotyledons are oriented opposite each other on the stem, but the true leaves and branches of the cotton plant occur in a 3/8</w:t>
      </w:r>
      <w:r w:rsidRPr="000F6C46">
        <w:rPr>
          <w:rFonts w:cstheme="minorBidi"/>
          <w:szCs w:val="22"/>
          <w:vertAlign w:val="superscript"/>
        </w:rPr>
        <w:t>th</w:t>
      </w:r>
      <w:r w:rsidRPr="000F6C46">
        <w:rPr>
          <w:rFonts w:cstheme="minorBidi"/>
          <w:szCs w:val="22"/>
        </w:rPr>
        <w:t xml:space="preserve"> alternate phyllotaxy, meaning the distance from one leaf to the next is 3/8</w:t>
      </w:r>
      <w:r w:rsidRPr="000F6C46">
        <w:rPr>
          <w:rFonts w:cstheme="minorBidi"/>
          <w:szCs w:val="22"/>
          <w:vertAlign w:val="superscript"/>
        </w:rPr>
        <w:t>th</w:t>
      </w:r>
      <w:r w:rsidRPr="000F6C46">
        <w:rPr>
          <w:rFonts w:cstheme="minorBidi"/>
          <w:szCs w:val="22"/>
        </w:rPr>
        <w:t xml:space="preserve"> of a complete </w:t>
      </w:r>
      <w:r w:rsidR="005C7FA7" w:rsidRPr="000F6C46">
        <w:rPr>
          <w:rFonts w:cstheme="minorBidi"/>
          <w:szCs w:val="22"/>
        </w:rPr>
        <w:t>turnaround</w:t>
      </w:r>
      <w:r w:rsidRPr="000F6C46">
        <w:rPr>
          <w:rFonts w:cstheme="minorBidi"/>
          <w:szCs w:val="22"/>
        </w:rPr>
        <w:t xml:space="preserve"> the stem (Figure 14a). Branches on the main stem also show this 3/8</w:t>
      </w:r>
      <w:r w:rsidRPr="000F6C46">
        <w:rPr>
          <w:rFonts w:cstheme="minorBidi"/>
          <w:szCs w:val="22"/>
          <w:vertAlign w:val="superscript"/>
        </w:rPr>
        <w:t>th</w:t>
      </w:r>
      <w:r w:rsidRPr="000F6C46">
        <w:rPr>
          <w:rFonts w:cstheme="minorBidi"/>
          <w:szCs w:val="22"/>
        </w:rPr>
        <w:t xml:space="preserve"> alternate arrangement, since they grow adjacent to the leaves. Nodes are numbered in the same order the leaves are numbered, where the cotyledonary node is considered node 0 (Figure 14b).</w:t>
      </w:r>
    </w:p>
    <w:p w:rsidR="000F6C46" w:rsidRDefault="000F6C46" w:rsidP="000F6C46">
      <w:pPr>
        <w:rPr>
          <w:rFonts w:cstheme="minorBidi"/>
          <w:szCs w:val="22"/>
        </w:rPr>
      </w:pPr>
      <w:r w:rsidRPr="000F6C46">
        <w:rPr>
          <w:rFonts w:cstheme="minorBidi"/>
          <w:szCs w:val="22"/>
        </w:rPr>
        <w:t>New fruiting branches are generally believed to develop approximately every 3 days, although recent studies show that this developmental rate varies. Squares are produced at new positions on a fruiting branch approximately every 6 days. The age of fruiting structures on a cotton plant can be mapped according to this time sequence (Figure 14b).</w:t>
      </w:r>
    </w:p>
    <w:p w:rsidR="000F6C46" w:rsidRDefault="000F6C46">
      <w:pPr>
        <w:rPr>
          <w:rFonts w:cstheme="minorBidi"/>
          <w:szCs w:val="22"/>
        </w:rPr>
      </w:pPr>
      <w:r>
        <w:rPr>
          <w:rFonts w:cstheme="minorBidi"/>
          <w:szCs w:val="22"/>
        </w:rPr>
        <w:br w:type="page"/>
      </w:r>
    </w:p>
    <w:tbl>
      <w:tblPr>
        <w:tblW w:w="9056" w:type="dxa"/>
        <w:tblCellSpacing w:w="0" w:type="dxa"/>
        <w:tblCellMar>
          <w:top w:w="15" w:type="dxa"/>
          <w:left w:w="15" w:type="dxa"/>
          <w:bottom w:w="15" w:type="dxa"/>
          <w:right w:w="15" w:type="dxa"/>
        </w:tblCellMar>
        <w:tblLook w:val="04A0" w:firstRow="1" w:lastRow="0" w:firstColumn="1" w:lastColumn="0" w:noHBand="0" w:noVBand="1"/>
      </w:tblPr>
      <w:tblGrid>
        <w:gridCol w:w="9056"/>
      </w:tblGrid>
      <w:tr w:rsidR="000F6C46" w:rsidRPr="000F6C46" w:rsidTr="000F6C46">
        <w:trPr>
          <w:tblCellSpacing w:w="0" w:type="dxa"/>
        </w:trPr>
        <w:tc>
          <w:tcPr>
            <w:tcW w:w="0" w:type="auto"/>
            <w:vAlign w:val="center"/>
            <w:hideMark/>
          </w:tcPr>
          <w:p w:rsidR="000F6C46" w:rsidRPr="000F6C46" w:rsidRDefault="000F6C46" w:rsidP="000F6C46">
            <w:pPr>
              <w:rPr>
                <w:rFonts w:cstheme="minorBidi"/>
                <w:szCs w:val="22"/>
              </w:rPr>
            </w:pPr>
            <w:r w:rsidRPr="000F6C46">
              <w:rPr>
                <w:rFonts w:cstheme="minorBidi"/>
                <w:noProof/>
                <w:szCs w:val="22"/>
                <w:lang w:eastAsia="en-AU"/>
              </w:rPr>
              <w:lastRenderedPageBreak/>
              <w:drawing>
                <wp:inline distT="0" distB="0" distL="0" distR="0">
                  <wp:extent cx="5715000" cy="2903855"/>
                  <wp:effectExtent l="19050" t="0" r="0" b="0"/>
                  <wp:docPr id="16" name="Picture 158" descr="http://www.soilcropandmore.info/crops/CottonInformation/B1252/B125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soilcropandmore.info/crops/CottonInformation/B1252/B1252-14.jpg"/>
                          <pic:cNvPicPr>
                            <a:picLocks noChangeAspect="1" noChangeArrowheads="1"/>
                          </pic:cNvPicPr>
                        </pic:nvPicPr>
                        <pic:blipFill>
                          <a:blip r:embed="rId67" cstate="print"/>
                          <a:srcRect/>
                          <a:stretch>
                            <a:fillRect/>
                          </a:stretch>
                        </pic:blipFill>
                        <pic:spPr bwMode="auto">
                          <a:xfrm>
                            <a:off x="0" y="0"/>
                            <a:ext cx="5715000" cy="2903855"/>
                          </a:xfrm>
                          <a:prstGeom prst="rect">
                            <a:avLst/>
                          </a:prstGeom>
                          <a:noFill/>
                          <a:ln w="9525">
                            <a:noFill/>
                            <a:miter lim="800000"/>
                            <a:headEnd/>
                            <a:tailEnd/>
                          </a:ln>
                        </pic:spPr>
                      </pic:pic>
                    </a:graphicData>
                  </a:graphic>
                </wp:inline>
              </w:drawing>
            </w:r>
          </w:p>
        </w:tc>
      </w:tr>
      <w:tr w:rsidR="000F6C46" w:rsidRPr="000F6C46" w:rsidTr="000F6C46">
        <w:trPr>
          <w:tblCellSpacing w:w="0" w:type="dxa"/>
        </w:trPr>
        <w:tc>
          <w:tcPr>
            <w:tcW w:w="0" w:type="auto"/>
            <w:vAlign w:val="center"/>
            <w:hideMark/>
          </w:tcPr>
          <w:p w:rsidR="000F6C46" w:rsidRPr="000F6C46" w:rsidRDefault="000F6C46" w:rsidP="000F6C46">
            <w:pPr>
              <w:rPr>
                <w:rFonts w:cstheme="minorBidi"/>
                <w:szCs w:val="22"/>
              </w:rPr>
            </w:pPr>
            <w:r w:rsidRPr="000F6C46">
              <w:rPr>
                <w:rFonts w:cstheme="minorBidi"/>
                <w:b/>
                <w:bCs/>
                <w:szCs w:val="22"/>
              </w:rPr>
              <w:t xml:space="preserve">Figure 14. (a) A defoliated cotton plant shows the 3/4 alternate phyllotaxy of branches. Each branch is 3/8 of a turn around the stem from the branch below it. The branches form from the axils of main stem leaves. (b) A diagram of the general timing of flower emergence from buds on the fruiting branches by fruiting position. </w:t>
            </w:r>
          </w:p>
        </w:tc>
      </w:tr>
    </w:tbl>
    <w:p w:rsidR="000F6C46" w:rsidRPr="000F6C46" w:rsidRDefault="000F6C46" w:rsidP="00982E64">
      <w:pPr>
        <w:pStyle w:val="Heading4"/>
      </w:pPr>
      <w:bookmarkStart w:id="67" w:name="Bud"/>
      <w:bookmarkEnd w:id="67"/>
      <w:r w:rsidRPr="000F6C46">
        <w:t>Formation of the Cotton Bud from Square to Bloom</w:t>
      </w:r>
    </w:p>
    <w:p w:rsidR="000F6C46" w:rsidRPr="000F6C46" w:rsidRDefault="000F6C46" w:rsidP="000F6C46">
      <w:pPr>
        <w:rPr>
          <w:rFonts w:cstheme="minorBidi"/>
          <w:szCs w:val="22"/>
        </w:rPr>
      </w:pPr>
      <w:r w:rsidRPr="000F6C46">
        <w:rPr>
          <w:rFonts w:cstheme="minorBidi"/>
          <w:szCs w:val="22"/>
        </w:rPr>
        <w:t>During the 21-day period from square to bloom, there are several recognized developmental stages of the cotton flower bud. A “pinhead” square is the first stage at which the square can be identified. The next stage of square growth is “match-head” or “one-third grown” square. Just prior to the time the flower opens, a candle shape can be seen (Figure 15d). This period of square development prior to bloom is called “squaring.”</w:t>
      </w:r>
    </w:p>
    <w:p w:rsidR="000F6C46" w:rsidRPr="000F6C46" w:rsidRDefault="000F6C46" w:rsidP="000F6C46">
      <w:pPr>
        <w:rPr>
          <w:rFonts w:cstheme="minorBidi"/>
          <w:szCs w:val="22"/>
        </w:rPr>
      </w:pPr>
      <w:r w:rsidRPr="000F6C46">
        <w:rPr>
          <w:rFonts w:cstheme="minorBidi"/>
          <w:szCs w:val="22"/>
        </w:rPr>
        <w:t>Once the cotton begins to bloom, it is said to be “flowering.” A cotton plant typically blooms or flowers for about 6 weeks. Thus, until the cotton begins to produce fruit, the stage of development is discussed in terms of leaves or nodes. Once fruiting begins, the stage of cotton development is discussed in terms of square development and the number of nodes. Once blooms are present, the stage of cotton development is discussed in terms of weeks of bloom.</w:t>
      </w:r>
    </w:p>
    <w:tbl>
      <w:tblPr>
        <w:tblW w:w="9000" w:type="dxa"/>
        <w:tblCellSpacing w:w="0" w:type="dxa"/>
        <w:tblCellMar>
          <w:top w:w="15" w:type="dxa"/>
          <w:left w:w="15" w:type="dxa"/>
          <w:bottom w:w="15" w:type="dxa"/>
          <w:right w:w="15" w:type="dxa"/>
        </w:tblCellMar>
        <w:tblLook w:val="04A0" w:firstRow="1" w:lastRow="0" w:firstColumn="1" w:lastColumn="0" w:noHBand="0" w:noVBand="1"/>
      </w:tblPr>
      <w:tblGrid>
        <w:gridCol w:w="9056"/>
      </w:tblGrid>
      <w:tr w:rsidR="000F6C46" w:rsidRPr="000F6C46" w:rsidTr="000F6C46">
        <w:trPr>
          <w:tblCellSpacing w:w="0" w:type="dxa"/>
        </w:trPr>
        <w:tc>
          <w:tcPr>
            <w:tcW w:w="0" w:type="auto"/>
            <w:vAlign w:val="center"/>
            <w:hideMark/>
          </w:tcPr>
          <w:p w:rsidR="000F6C46" w:rsidRPr="000F6C46" w:rsidRDefault="000F6C46" w:rsidP="000F6C46">
            <w:pPr>
              <w:rPr>
                <w:rFonts w:cstheme="minorBidi"/>
                <w:szCs w:val="22"/>
              </w:rPr>
            </w:pPr>
            <w:r w:rsidRPr="000F6C46">
              <w:rPr>
                <w:rFonts w:cstheme="minorBidi"/>
                <w:noProof/>
                <w:szCs w:val="22"/>
                <w:lang w:eastAsia="en-AU"/>
              </w:rPr>
              <w:lastRenderedPageBreak/>
              <w:drawing>
                <wp:inline distT="0" distB="0" distL="0" distR="0">
                  <wp:extent cx="5715000" cy="3039745"/>
                  <wp:effectExtent l="19050" t="0" r="0" b="0"/>
                  <wp:docPr id="17" name="Picture 159" descr="http://www.soilcropandmore.info/crops/CottonInformation/B1252/B125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soilcropandmore.info/crops/CottonInformation/B1252/B1252-15.jpg"/>
                          <pic:cNvPicPr>
                            <a:picLocks noChangeAspect="1" noChangeArrowheads="1"/>
                          </pic:cNvPicPr>
                        </pic:nvPicPr>
                        <pic:blipFill>
                          <a:blip r:embed="rId21" cstate="print"/>
                          <a:srcRect/>
                          <a:stretch>
                            <a:fillRect/>
                          </a:stretch>
                        </pic:blipFill>
                        <pic:spPr bwMode="auto">
                          <a:xfrm>
                            <a:off x="0" y="0"/>
                            <a:ext cx="5715000" cy="3039745"/>
                          </a:xfrm>
                          <a:prstGeom prst="rect">
                            <a:avLst/>
                          </a:prstGeom>
                          <a:noFill/>
                          <a:ln w="9525">
                            <a:noFill/>
                            <a:miter lim="800000"/>
                            <a:headEnd/>
                            <a:tailEnd/>
                          </a:ln>
                        </pic:spPr>
                      </pic:pic>
                    </a:graphicData>
                  </a:graphic>
                </wp:inline>
              </w:drawing>
            </w:r>
          </w:p>
        </w:tc>
      </w:tr>
      <w:tr w:rsidR="000F6C46" w:rsidRPr="000F6C46" w:rsidTr="000F6C46">
        <w:trPr>
          <w:tblCellSpacing w:w="0" w:type="dxa"/>
        </w:trPr>
        <w:tc>
          <w:tcPr>
            <w:tcW w:w="0" w:type="auto"/>
            <w:vAlign w:val="center"/>
            <w:hideMark/>
          </w:tcPr>
          <w:p w:rsidR="000F6C46" w:rsidRPr="000F6C46" w:rsidRDefault="000F6C46" w:rsidP="000F6C46">
            <w:pPr>
              <w:rPr>
                <w:rFonts w:cstheme="minorBidi"/>
                <w:szCs w:val="22"/>
              </w:rPr>
            </w:pPr>
            <w:r w:rsidRPr="000F6C46">
              <w:rPr>
                <w:rFonts w:cstheme="minorBidi"/>
                <w:b/>
                <w:bCs/>
                <w:szCs w:val="22"/>
              </w:rPr>
              <w:t xml:space="preserve">Figure 15. Development of the bud from match head square (a) to flower (e) involves both a size increase and petal development. Two bracts have been removed from each square, candle and bloom to show this development. </w:t>
            </w:r>
          </w:p>
        </w:tc>
      </w:tr>
    </w:tbl>
    <w:p w:rsidR="000F6C46" w:rsidRPr="000F6C46" w:rsidRDefault="000F6C46" w:rsidP="00982E64">
      <w:pPr>
        <w:pStyle w:val="Heading4"/>
      </w:pPr>
      <w:bookmarkStart w:id="68" w:name="Flower"/>
      <w:bookmarkEnd w:id="68"/>
      <w:r w:rsidRPr="000F6C46">
        <w:t>The Cotton Flower</w:t>
      </w:r>
    </w:p>
    <w:p w:rsidR="000F6C46" w:rsidRPr="000F6C46" w:rsidRDefault="000F6C46" w:rsidP="000F6C46">
      <w:pPr>
        <w:rPr>
          <w:rFonts w:cstheme="minorBidi"/>
          <w:szCs w:val="22"/>
        </w:rPr>
      </w:pPr>
      <w:r w:rsidRPr="000F6C46">
        <w:rPr>
          <w:rFonts w:cstheme="minorBidi"/>
          <w:szCs w:val="22"/>
        </w:rPr>
        <w:t xml:space="preserve">As discussed previously, the cotton square is actually a flower bud. The first visible structures of the square are the leaf-like bracts, or </w:t>
      </w:r>
      <w:r w:rsidRPr="000F6C46">
        <w:rPr>
          <w:rFonts w:cstheme="minorBidi"/>
          <w:i/>
          <w:iCs/>
          <w:szCs w:val="22"/>
        </w:rPr>
        <w:t>epicalyx</w:t>
      </w:r>
      <w:r w:rsidRPr="000F6C46">
        <w:rPr>
          <w:rFonts w:cstheme="minorBidi"/>
          <w:szCs w:val="22"/>
        </w:rPr>
        <w:t xml:space="preserve">. Three bracts surround the flower bud in a pyramid-like shape. The cotton plant produces perfect flowers, meaning the flower contains both male and female organs (Figure 16). The first square is typically visible on node 5 to 7 about 35 days after planting. </w:t>
      </w:r>
      <w:r w:rsidRPr="000F6C46">
        <w:rPr>
          <w:rFonts w:cstheme="minorBidi"/>
          <w:i/>
          <w:iCs/>
          <w:szCs w:val="22"/>
        </w:rPr>
        <w:t>Anthesis</w:t>
      </w:r>
      <w:r w:rsidRPr="000F6C46">
        <w:rPr>
          <w:rFonts w:cstheme="minorBidi"/>
          <w:szCs w:val="22"/>
        </w:rPr>
        <w:t>, or a flower bloom, occurs approximately 21 days after the first square appears.</w:t>
      </w:r>
    </w:p>
    <w:p w:rsidR="000F6C46" w:rsidRPr="000F6C46" w:rsidRDefault="000F6C46" w:rsidP="000F6C46">
      <w:pPr>
        <w:rPr>
          <w:rFonts w:cstheme="minorBidi"/>
          <w:szCs w:val="22"/>
        </w:rPr>
      </w:pPr>
      <w:r w:rsidRPr="000F6C46">
        <w:rPr>
          <w:rFonts w:cstheme="minorBidi"/>
          <w:szCs w:val="22"/>
        </w:rPr>
        <w:t>When a pollen grain reaches the stigma, it germinates into a pollen tube. The pollen tube grows through the style, the micropyle, and into the ovule chamber, where fertilization takes place. Anything that reduces egg or pollen viability or tube growth in a flower adversely affects the final yield for that boll.</w:t>
      </w:r>
    </w:p>
    <w:tbl>
      <w:tblPr>
        <w:tblW w:w="6000" w:type="dxa"/>
        <w:tblCellSpacing w:w="0" w:type="dxa"/>
        <w:tblCellMar>
          <w:top w:w="15" w:type="dxa"/>
          <w:left w:w="15" w:type="dxa"/>
          <w:bottom w:w="15" w:type="dxa"/>
          <w:right w:w="15" w:type="dxa"/>
        </w:tblCellMar>
        <w:tblLook w:val="04A0" w:firstRow="1" w:lastRow="0" w:firstColumn="1" w:lastColumn="0" w:noHBand="0" w:noVBand="1"/>
      </w:tblPr>
      <w:tblGrid>
        <w:gridCol w:w="6060"/>
      </w:tblGrid>
      <w:tr w:rsidR="000F6C46" w:rsidRPr="000F6C46" w:rsidTr="000F6C46">
        <w:trPr>
          <w:tblCellSpacing w:w="0" w:type="dxa"/>
        </w:trPr>
        <w:tc>
          <w:tcPr>
            <w:tcW w:w="0" w:type="auto"/>
            <w:vAlign w:val="center"/>
            <w:hideMark/>
          </w:tcPr>
          <w:p w:rsidR="000F6C46" w:rsidRPr="000F6C46" w:rsidRDefault="000F6C46" w:rsidP="000F6C46">
            <w:pPr>
              <w:rPr>
                <w:rFonts w:cstheme="minorBidi"/>
                <w:szCs w:val="22"/>
              </w:rPr>
            </w:pPr>
            <w:r w:rsidRPr="000F6C46">
              <w:rPr>
                <w:rFonts w:cstheme="minorBidi"/>
                <w:noProof/>
                <w:szCs w:val="22"/>
                <w:lang w:eastAsia="en-AU"/>
              </w:rPr>
              <w:lastRenderedPageBreak/>
              <w:drawing>
                <wp:inline distT="0" distB="0" distL="0" distR="0">
                  <wp:extent cx="3810000" cy="3246755"/>
                  <wp:effectExtent l="19050" t="0" r="0" b="0"/>
                  <wp:docPr id="18" name="Picture 160" descr="http://www.soilcropandmore.info/crops/CottonInformation/B1252/B125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soilcropandmore.info/crops/CottonInformation/B1252/B1252-16.jpg"/>
                          <pic:cNvPicPr>
                            <a:picLocks noChangeAspect="1" noChangeArrowheads="1"/>
                          </pic:cNvPicPr>
                        </pic:nvPicPr>
                        <pic:blipFill>
                          <a:blip r:embed="rId22" cstate="print"/>
                          <a:srcRect/>
                          <a:stretch>
                            <a:fillRect/>
                          </a:stretch>
                        </pic:blipFill>
                        <pic:spPr bwMode="auto">
                          <a:xfrm>
                            <a:off x="0" y="0"/>
                            <a:ext cx="3810000" cy="3246755"/>
                          </a:xfrm>
                          <a:prstGeom prst="rect">
                            <a:avLst/>
                          </a:prstGeom>
                          <a:noFill/>
                          <a:ln w="9525">
                            <a:noFill/>
                            <a:miter lim="800000"/>
                            <a:headEnd/>
                            <a:tailEnd/>
                          </a:ln>
                        </pic:spPr>
                      </pic:pic>
                    </a:graphicData>
                  </a:graphic>
                </wp:inline>
              </w:drawing>
            </w:r>
          </w:p>
        </w:tc>
      </w:tr>
      <w:tr w:rsidR="000F6C46" w:rsidRPr="000F6C46" w:rsidTr="000F6C46">
        <w:trPr>
          <w:tblCellSpacing w:w="0" w:type="dxa"/>
        </w:trPr>
        <w:tc>
          <w:tcPr>
            <w:tcW w:w="0" w:type="auto"/>
            <w:vAlign w:val="center"/>
            <w:hideMark/>
          </w:tcPr>
          <w:p w:rsidR="000F6C46" w:rsidRPr="000F6C46" w:rsidRDefault="000F6C46" w:rsidP="000F6C46">
            <w:pPr>
              <w:rPr>
                <w:rFonts w:cstheme="minorBidi"/>
                <w:szCs w:val="22"/>
              </w:rPr>
            </w:pPr>
            <w:r w:rsidRPr="000F6C46">
              <w:rPr>
                <w:rFonts w:cstheme="minorBidi"/>
                <w:b/>
                <w:bCs/>
                <w:szCs w:val="22"/>
              </w:rPr>
              <w:t>Figure 16. Parts of a mature cotton flower. The cotton flower contains both male and female parts.</w:t>
            </w:r>
          </w:p>
        </w:tc>
      </w:tr>
    </w:tbl>
    <w:p w:rsidR="000F6C46" w:rsidRPr="000F6C46" w:rsidRDefault="000F6C46" w:rsidP="00982E64">
      <w:pPr>
        <w:pStyle w:val="Heading4"/>
      </w:pPr>
      <w:bookmarkStart w:id="69" w:name="Stages"/>
      <w:bookmarkEnd w:id="69"/>
      <w:r w:rsidRPr="000F6C46">
        <w:t>Stages of Flowering</w:t>
      </w:r>
    </w:p>
    <w:p w:rsidR="000F6C46" w:rsidRPr="000F6C46" w:rsidRDefault="000F6C46" w:rsidP="000F6C46">
      <w:pPr>
        <w:rPr>
          <w:rFonts w:cstheme="minorBidi"/>
          <w:szCs w:val="22"/>
        </w:rPr>
      </w:pPr>
      <w:r w:rsidRPr="000F6C46">
        <w:rPr>
          <w:rFonts w:cstheme="minorBidi"/>
          <w:szCs w:val="22"/>
        </w:rPr>
        <w:t xml:space="preserve">Flowering is important to cotton production because pollinated flowers form cotton bolls. The bloom process takes several days, and bloom age can be estimated by the bloom characteristics (Figure 17). On the day a flower opens it is white in </w:t>
      </w:r>
      <w:r w:rsidR="005C7FA7" w:rsidRPr="000F6C46">
        <w:rPr>
          <w:rFonts w:cstheme="minorBidi"/>
          <w:szCs w:val="22"/>
        </w:rPr>
        <w:t>colour</w:t>
      </w:r>
      <w:r w:rsidRPr="000F6C46">
        <w:rPr>
          <w:rFonts w:cstheme="minorBidi"/>
          <w:szCs w:val="22"/>
        </w:rPr>
        <w:t>. Pollination of that flower usually occurs within a few hours after the white flower opens.</w:t>
      </w:r>
    </w:p>
    <w:p w:rsidR="000F6C46" w:rsidRPr="000F6C46" w:rsidRDefault="000F6C46" w:rsidP="000F6C46">
      <w:pPr>
        <w:rPr>
          <w:rFonts w:cstheme="minorBidi"/>
          <w:szCs w:val="22"/>
        </w:rPr>
      </w:pPr>
      <w:r w:rsidRPr="000F6C46">
        <w:rPr>
          <w:rFonts w:cstheme="minorBidi"/>
          <w:szCs w:val="22"/>
        </w:rPr>
        <w:t xml:space="preserve">On the second day the flower will have a pink-like </w:t>
      </w:r>
      <w:r w:rsidR="005C7FA7" w:rsidRPr="000F6C46">
        <w:rPr>
          <w:rFonts w:cstheme="minorBidi"/>
          <w:szCs w:val="22"/>
        </w:rPr>
        <w:t>colour</w:t>
      </w:r>
      <w:r w:rsidRPr="000F6C46">
        <w:rPr>
          <w:rFonts w:cstheme="minorBidi"/>
          <w:szCs w:val="22"/>
        </w:rPr>
        <w:t xml:space="preserve"> and a red </w:t>
      </w:r>
      <w:r w:rsidR="005C7FA7" w:rsidRPr="000F6C46">
        <w:rPr>
          <w:rFonts w:cstheme="minorBidi"/>
          <w:szCs w:val="22"/>
        </w:rPr>
        <w:t>colour</w:t>
      </w:r>
      <w:r w:rsidRPr="000F6C46">
        <w:rPr>
          <w:rFonts w:cstheme="minorBidi"/>
          <w:szCs w:val="22"/>
        </w:rPr>
        <w:t xml:space="preserve"> on the third day. Approximately 5 to 7 days after a flower appears it usually dries and falls from the plant exposing the developing boll. Occasionally a flower will stay attached to the developing boll for a longer period of time. This is referred to as a </w:t>
      </w:r>
      <w:r w:rsidRPr="000F6C46">
        <w:rPr>
          <w:rFonts w:cstheme="minorBidi"/>
          <w:i/>
          <w:iCs/>
          <w:szCs w:val="22"/>
        </w:rPr>
        <w:t>bloom tag</w:t>
      </w:r>
      <w:r w:rsidRPr="000F6C46">
        <w:rPr>
          <w:rFonts w:cstheme="minorBidi"/>
          <w:szCs w:val="22"/>
        </w:rPr>
        <w:t xml:space="preserve"> (Figure 17d).</w:t>
      </w:r>
    </w:p>
    <w:tbl>
      <w:tblPr>
        <w:tblW w:w="9000" w:type="dxa"/>
        <w:tblCellSpacing w:w="0" w:type="dxa"/>
        <w:tblCellMar>
          <w:top w:w="15" w:type="dxa"/>
          <w:left w:w="15" w:type="dxa"/>
          <w:bottom w:w="15" w:type="dxa"/>
          <w:right w:w="15" w:type="dxa"/>
        </w:tblCellMar>
        <w:tblLook w:val="04A0" w:firstRow="1" w:lastRow="0" w:firstColumn="1" w:lastColumn="0" w:noHBand="0" w:noVBand="1"/>
      </w:tblPr>
      <w:tblGrid>
        <w:gridCol w:w="9056"/>
      </w:tblGrid>
      <w:tr w:rsidR="000F6C46" w:rsidRPr="000F6C46" w:rsidTr="000F6C46">
        <w:trPr>
          <w:tblCellSpacing w:w="0" w:type="dxa"/>
        </w:trPr>
        <w:tc>
          <w:tcPr>
            <w:tcW w:w="0" w:type="auto"/>
            <w:vAlign w:val="center"/>
            <w:hideMark/>
          </w:tcPr>
          <w:p w:rsidR="000F6C46" w:rsidRPr="000F6C46" w:rsidRDefault="000F6C46" w:rsidP="000F6C46">
            <w:pPr>
              <w:rPr>
                <w:rFonts w:cstheme="minorBidi"/>
                <w:szCs w:val="22"/>
              </w:rPr>
            </w:pPr>
            <w:r w:rsidRPr="000F6C46">
              <w:rPr>
                <w:rFonts w:cstheme="minorBidi"/>
                <w:noProof/>
                <w:szCs w:val="22"/>
                <w:lang w:eastAsia="en-AU"/>
              </w:rPr>
              <w:lastRenderedPageBreak/>
              <w:drawing>
                <wp:inline distT="0" distB="0" distL="0" distR="0">
                  <wp:extent cx="5715000" cy="4008755"/>
                  <wp:effectExtent l="19050" t="0" r="0" b="0"/>
                  <wp:docPr id="19" name="Picture 161" descr="http://www.soilcropandmore.info/crops/CottonInformation/B1252/B125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soilcropandmore.info/crops/CottonInformation/B1252/B1252-17.jpg"/>
                          <pic:cNvPicPr>
                            <a:picLocks noChangeAspect="1" noChangeArrowheads="1"/>
                          </pic:cNvPicPr>
                        </pic:nvPicPr>
                        <pic:blipFill>
                          <a:blip r:embed="rId68" cstate="print"/>
                          <a:srcRect/>
                          <a:stretch>
                            <a:fillRect/>
                          </a:stretch>
                        </pic:blipFill>
                        <pic:spPr bwMode="auto">
                          <a:xfrm>
                            <a:off x="0" y="0"/>
                            <a:ext cx="5715000" cy="4008755"/>
                          </a:xfrm>
                          <a:prstGeom prst="rect">
                            <a:avLst/>
                          </a:prstGeom>
                          <a:noFill/>
                          <a:ln w="9525">
                            <a:noFill/>
                            <a:miter lim="800000"/>
                            <a:headEnd/>
                            <a:tailEnd/>
                          </a:ln>
                        </pic:spPr>
                      </pic:pic>
                    </a:graphicData>
                  </a:graphic>
                </wp:inline>
              </w:drawing>
            </w:r>
          </w:p>
        </w:tc>
      </w:tr>
      <w:tr w:rsidR="000F6C46" w:rsidRPr="000F6C46" w:rsidTr="000F6C46">
        <w:trPr>
          <w:tblCellSpacing w:w="0" w:type="dxa"/>
        </w:trPr>
        <w:tc>
          <w:tcPr>
            <w:tcW w:w="0" w:type="auto"/>
            <w:vAlign w:val="center"/>
            <w:hideMark/>
          </w:tcPr>
          <w:p w:rsidR="000F6C46" w:rsidRPr="000F6C46" w:rsidRDefault="000F6C46" w:rsidP="000F6C46">
            <w:pPr>
              <w:rPr>
                <w:rFonts w:cstheme="minorBidi"/>
                <w:szCs w:val="22"/>
              </w:rPr>
            </w:pPr>
            <w:r w:rsidRPr="000F6C46">
              <w:rPr>
                <w:rFonts w:cstheme="minorBidi"/>
                <w:b/>
                <w:bCs/>
                <w:szCs w:val="22"/>
              </w:rPr>
              <w:t xml:space="preserve">Figure 17. Development of a cotton bloom. A white flower emerges on day 1 (a), then gradually darkens and takes on a red </w:t>
            </w:r>
            <w:r w:rsidR="005C7FA7" w:rsidRPr="000F6C46">
              <w:rPr>
                <w:rFonts w:cstheme="minorBidi"/>
                <w:b/>
                <w:bCs/>
                <w:szCs w:val="22"/>
              </w:rPr>
              <w:t>colour</w:t>
            </w:r>
            <w:r w:rsidRPr="000F6C46">
              <w:rPr>
                <w:rFonts w:cstheme="minorBidi"/>
                <w:b/>
                <w:bCs/>
                <w:szCs w:val="22"/>
              </w:rPr>
              <w:t xml:space="preserve"> during days 2, 3 and 4 after emergence (b and c). The bloom eventually dries up and either falls off or becomes a bloom tag (d). </w:t>
            </w:r>
          </w:p>
        </w:tc>
      </w:tr>
    </w:tbl>
    <w:p w:rsidR="000F6C46" w:rsidRPr="000F6C46" w:rsidRDefault="000F6C46" w:rsidP="00982E64">
      <w:pPr>
        <w:pStyle w:val="Heading4"/>
      </w:pPr>
      <w:bookmarkStart w:id="70" w:name="Nodes"/>
      <w:bookmarkEnd w:id="70"/>
      <w:r w:rsidRPr="000F6C46">
        <w:t>Nodes Above White Flower and Cutout</w:t>
      </w:r>
    </w:p>
    <w:p w:rsidR="000F6C46" w:rsidRPr="000F6C46" w:rsidRDefault="000F6C46" w:rsidP="000F6C46">
      <w:pPr>
        <w:rPr>
          <w:rFonts w:cstheme="minorBidi"/>
          <w:szCs w:val="22"/>
        </w:rPr>
      </w:pPr>
      <w:r w:rsidRPr="000F6C46">
        <w:rPr>
          <w:rFonts w:cstheme="minorBidi"/>
          <w:szCs w:val="22"/>
        </w:rPr>
        <w:t xml:space="preserve">The development of the cotton plant in terms of leaf number, node number and fruiting stage is discussed in previous sections. During the flowering period, the stage of cotton development can also be discussed in terms of </w:t>
      </w:r>
      <w:r w:rsidRPr="000F6C46">
        <w:rPr>
          <w:rFonts w:cstheme="minorBidi"/>
          <w:i/>
          <w:iCs/>
          <w:szCs w:val="22"/>
        </w:rPr>
        <w:t>Nodes Above White Flower</w:t>
      </w:r>
      <w:r w:rsidRPr="000F6C46">
        <w:rPr>
          <w:rFonts w:cstheme="minorBidi"/>
          <w:szCs w:val="22"/>
        </w:rPr>
        <w:t xml:space="preserve"> (NAWF). This is a measurement documenting the number of nodes separating the uppermost first position bloom and the terminal of the plant.</w:t>
      </w:r>
    </w:p>
    <w:p w:rsidR="000F6C46" w:rsidRPr="000F6C46" w:rsidRDefault="000F6C46" w:rsidP="000F6C46">
      <w:pPr>
        <w:rPr>
          <w:rFonts w:cstheme="minorBidi"/>
          <w:szCs w:val="22"/>
        </w:rPr>
      </w:pPr>
      <w:r w:rsidRPr="000F6C46">
        <w:rPr>
          <w:rFonts w:cstheme="minorBidi"/>
          <w:szCs w:val="22"/>
        </w:rPr>
        <w:t>When the cotton plant first begins to bloom there will be approximately 9 to 10 NAWF (Figure 18). As the season progresses, the number of NAWF decreases. This reduction in NAWF can be related to the source to sink relationship of carbohydrate supply. NAWF generally decreases more quickly after bloom in early-maturing varieties than in mid or full season varieties. As the flowers develop into bolls, they become stronger sinks for carbohydrates and their combined demand for carbohydrates increases. Eventually the carbohydrate supply produced by the leaves will be used primarily by developing bolls, leaving less and less available for the production of new vegetative growth. As flowering progresses up the plant, less top growth is produced, allowing the NAWF to decrease.</w:t>
      </w:r>
    </w:p>
    <w:tbl>
      <w:tblPr>
        <w:tblW w:w="7875" w:type="dxa"/>
        <w:tblCellSpacing w:w="0" w:type="dxa"/>
        <w:tblCellMar>
          <w:top w:w="15" w:type="dxa"/>
          <w:left w:w="15" w:type="dxa"/>
          <w:bottom w:w="15" w:type="dxa"/>
          <w:right w:w="15" w:type="dxa"/>
        </w:tblCellMar>
        <w:tblLook w:val="04A0" w:firstRow="1" w:lastRow="0" w:firstColumn="1" w:lastColumn="0" w:noHBand="0" w:noVBand="1"/>
      </w:tblPr>
      <w:tblGrid>
        <w:gridCol w:w="7933"/>
      </w:tblGrid>
      <w:tr w:rsidR="000F6C46" w:rsidRPr="000F6C46" w:rsidTr="000F6C46">
        <w:trPr>
          <w:tblCellSpacing w:w="0" w:type="dxa"/>
        </w:trPr>
        <w:tc>
          <w:tcPr>
            <w:tcW w:w="0" w:type="auto"/>
            <w:vAlign w:val="center"/>
            <w:hideMark/>
          </w:tcPr>
          <w:p w:rsidR="000F6C46" w:rsidRPr="000F6C46" w:rsidRDefault="000F6C46" w:rsidP="000F6C46">
            <w:pPr>
              <w:rPr>
                <w:rFonts w:cstheme="minorBidi"/>
                <w:szCs w:val="22"/>
              </w:rPr>
            </w:pPr>
            <w:r w:rsidRPr="000F6C46">
              <w:rPr>
                <w:rFonts w:cstheme="minorBidi"/>
                <w:noProof/>
                <w:szCs w:val="22"/>
                <w:lang w:eastAsia="en-AU"/>
              </w:rPr>
              <w:lastRenderedPageBreak/>
              <w:drawing>
                <wp:inline distT="0" distB="0" distL="0" distR="0">
                  <wp:extent cx="4999355" cy="3094355"/>
                  <wp:effectExtent l="19050" t="0" r="0" b="0"/>
                  <wp:docPr id="20" name="Picture 162" descr="http://www.soilcropandmore.info/crops/CottonInformation/B1252/B125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soilcropandmore.info/crops/CottonInformation/B1252/B1252-18.jpg"/>
                          <pic:cNvPicPr>
                            <a:picLocks noChangeAspect="1" noChangeArrowheads="1"/>
                          </pic:cNvPicPr>
                        </pic:nvPicPr>
                        <pic:blipFill>
                          <a:blip r:embed="rId69" cstate="print"/>
                          <a:srcRect/>
                          <a:stretch>
                            <a:fillRect/>
                          </a:stretch>
                        </pic:blipFill>
                        <pic:spPr bwMode="auto">
                          <a:xfrm>
                            <a:off x="0" y="0"/>
                            <a:ext cx="4999355" cy="3094355"/>
                          </a:xfrm>
                          <a:prstGeom prst="rect">
                            <a:avLst/>
                          </a:prstGeom>
                          <a:noFill/>
                          <a:ln w="9525">
                            <a:noFill/>
                            <a:miter lim="800000"/>
                            <a:headEnd/>
                            <a:tailEnd/>
                          </a:ln>
                        </pic:spPr>
                      </pic:pic>
                    </a:graphicData>
                  </a:graphic>
                </wp:inline>
              </w:drawing>
            </w:r>
          </w:p>
        </w:tc>
      </w:tr>
      <w:tr w:rsidR="000F6C46" w:rsidRPr="000F6C46" w:rsidTr="000F6C46">
        <w:trPr>
          <w:tblCellSpacing w:w="0" w:type="dxa"/>
        </w:trPr>
        <w:tc>
          <w:tcPr>
            <w:tcW w:w="0" w:type="auto"/>
            <w:vAlign w:val="center"/>
            <w:hideMark/>
          </w:tcPr>
          <w:p w:rsidR="000F6C46" w:rsidRPr="000F6C46" w:rsidRDefault="000F6C46" w:rsidP="000F6C46">
            <w:pPr>
              <w:rPr>
                <w:rFonts w:cstheme="minorBidi"/>
                <w:szCs w:val="22"/>
              </w:rPr>
            </w:pPr>
            <w:r w:rsidRPr="000F6C46">
              <w:rPr>
                <w:rFonts w:cstheme="minorBidi"/>
                <w:b/>
                <w:bCs/>
                <w:szCs w:val="22"/>
              </w:rPr>
              <w:t xml:space="preserve">Figure 18. Comparison of canopy photosynthesis with boll development. Cutout occurs as photosynthesis declines and more energy is partitioned to forming bolls. </w:t>
            </w:r>
          </w:p>
        </w:tc>
      </w:tr>
    </w:tbl>
    <w:p w:rsidR="000F6C46" w:rsidRPr="000F6C46" w:rsidRDefault="000F6C46" w:rsidP="000F6C46">
      <w:pPr>
        <w:rPr>
          <w:rFonts w:cstheme="minorBidi"/>
          <w:szCs w:val="22"/>
        </w:rPr>
      </w:pPr>
      <w:r w:rsidRPr="000F6C46">
        <w:rPr>
          <w:rFonts w:cstheme="minorBidi"/>
          <w:szCs w:val="22"/>
        </w:rPr>
        <w:t xml:space="preserve">As the flowering approaches the top of the plant, the plant eventually puts all of its energy into boll development and ceases flower development. This event is termed </w:t>
      </w:r>
      <w:r w:rsidRPr="000F6C46">
        <w:rPr>
          <w:rFonts w:cstheme="minorBidi"/>
          <w:i/>
          <w:iCs/>
          <w:szCs w:val="22"/>
        </w:rPr>
        <w:t>cutout</w:t>
      </w:r>
      <w:r w:rsidRPr="000F6C46">
        <w:rPr>
          <w:rFonts w:cstheme="minorBidi"/>
          <w:szCs w:val="22"/>
        </w:rPr>
        <w:t>. Cutout generally occurs at 4 or 5 NAWF. Cutout occurs when carbohydrate supply equals demand and vegetative growth ceases. At cutout, no more harvestable fruit is set.</w:t>
      </w:r>
    </w:p>
    <w:p w:rsidR="000F6C46" w:rsidRPr="000F6C46" w:rsidRDefault="000F6C46" w:rsidP="00982E64">
      <w:pPr>
        <w:pStyle w:val="Heading4"/>
      </w:pPr>
      <w:bookmarkStart w:id="71" w:name="Defoliation"/>
      <w:bookmarkEnd w:id="71"/>
      <w:r w:rsidRPr="000F6C46">
        <w:t>Defoliation and Harvest Timing</w:t>
      </w:r>
    </w:p>
    <w:p w:rsidR="000F6C46" w:rsidRPr="000F6C46" w:rsidRDefault="000F6C46" w:rsidP="000F6C46">
      <w:pPr>
        <w:rPr>
          <w:rFonts w:cstheme="minorBidi"/>
          <w:szCs w:val="22"/>
        </w:rPr>
      </w:pPr>
      <w:r w:rsidRPr="000F6C46">
        <w:rPr>
          <w:rFonts w:cstheme="minorBidi"/>
          <w:szCs w:val="22"/>
        </w:rPr>
        <w:t>Defoliants, or harvest aids, are used to defoliate cotton, enhance boll opening, and control regrowth prior to harvest. Defoliants effectively terminate the cotton crop and prepare it for machine harvest at the end of the growing season. These chemicals also give the producer some control over harvest timing and increase harvest efficiency. Defoliant performance is affected by temperature, plant condition, spray coverage and product rate. Temperature is the primary force in determining harvest-aid rate. Under optimal conditions, a cotton crop might be harvestable in as little as 7 days after defoliation, but cool temperatures will prolong the defoliation process.</w:t>
      </w:r>
    </w:p>
    <w:p w:rsidR="000F6C46" w:rsidRPr="000F6C46" w:rsidRDefault="000F6C46" w:rsidP="000F6C46">
      <w:pPr>
        <w:rPr>
          <w:rFonts w:cstheme="minorBidi"/>
          <w:szCs w:val="22"/>
        </w:rPr>
      </w:pPr>
      <w:r w:rsidRPr="000F6C46">
        <w:rPr>
          <w:rFonts w:cstheme="minorBidi"/>
          <w:szCs w:val="22"/>
        </w:rPr>
        <w:t>Cotton harvest aids can be classified into two modes of action, herbicidal and hormonal. Herbicidal harvest aids injure the leaf, stimulating the production of ethylene. Hormonal harvest-aids increase the ethylene concentration in the leaves without causing any injury. A list of the active ingredients in most defoliants is found in Table 1.</w:t>
      </w:r>
    </w:p>
    <w:p w:rsidR="000F6C46" w:rsidRDefault="000F6C46">
      <w:pPr>
        <w:rPr>
          <w:rFonts w:cstheme="minorBidi"/>
          <w:szCs w:val="22"/>
        </w:rPr>
      </w:pPr>
      <w:r>
        <w:rPr>
          <w:rFonts w:cstheme="minorBidi"/>
          <w:szCs w:val="22"/>
        </w:rPr>
        <w:br w:type="page"/>
      </w:r>
    </w:p>
    <w:tbl>
      <w:tblPr>
        <w:tblW w:w="8250" w:type="dxa"/>
        <w:tblCellSpacing w:w="0" w:type="dxa"/>
        <w:tblCellMar>
          <w:top w:w="15" w:type="dxa"/>
          <w:left w:w="15" w:type="dxa"/>
          <w:bottom w:w="15" w:type="dxa"/>
          <w:right w:w="15" w:type="dxa"/>
        </w:tblCellMar>
        <w:tblLook w:val="04A0" w:firstRow="1" w:lastRow="0" w:firstColumn="1" w:lastColumn="0" w:noHBand="0" w:noVBand="1"/>
      </w:tblPr>
      <w:tblGrid>
        <w:gridCol w:w="1648"/>
        <w:gridCol w:w="2063"/>
        <w:gridCol w:w="4539"/>
      </w:tblGrid>
      <w:tr w:rsidR="000F6C46" w:rsidRPr="000F6C46" w:rsidTr="000F6C46">
        <w:trPr>
          <w:tblCellSpacing w:w="0" w:type="dxa"/>
        </w:trPr>
        <w:tc>
          <w:tcPr>
            <w:tcW w:w="5000" w:type="pct"/>
            <w:gridSpan w:val="3"/>
            <w:tcBorders>
              <w:top w:val="nil"/>
              <w:left w:val="nil"/>
              <w:bottom w:val="nil"/>
              <w:right w:val="nil"/>
            </w:tcBorders>
            <w:tcMar>
              <w:top w:w="0" w:type="dxa"/>
              <w:left w:w="15" w:type="dxa"/>
              <w:bottom w:w="15" w:type="dxa"/>
              <w:right w:w="15" w:type="dxa"/>
            </w:tcMar>
            <w:hideMark/>
          </w:tcPr>
          <w:p w:rsidR="000F6C46" w:rsidRPr="000F6C46" w:rsidRDefault="000F6C46" w:rsidP="000F6C46">
            <w:pPr>
              <w:rPr>
                <w:rFonts w:cstheme="minorBidi"/>
                <w:szCs w:val="22"/>
              </w:rPr>
            </w:pPr>
            <w:r w:rsidRPr="000F6C46">
              <w:rPr>
                <w:rFonts w:cstheme="minorBidi"/>
                <w:b/>
                <w:bCs/>
                <w:szCs w:val="22"/>
              </w:rPr>
              <w:lastRenderedPageBreak/>
              <w:t>Table 1. Active ingredients of chemicals used for defoliation and harvest preparation of cotton.</w:t>
            </w:r>
          </w:p>
        </w:tc>
      </w:tr>
      <w:tr w:rsidR="000F6C46" w:rsidRPr="000F6C46" w:rsidTr="000F6C46">
        <w:trPr>
          <w:tblCellSpacing w:w="0" w:type="dxa"/>
        </w:trPr>
        <w:tc>
          <w:tcPr>
            <w:tcW w:w="999" w:type="pct"/>
            <w:tcBorders>
              <w:top w:val="nil"/>
              <w:bottom w:val="nil"/>
            </w:tcBorders>
            <w:shd w:val="clear" w:color="auto" w:fill="E7F5ED"/>
            <w:vAlign w:val="bottom"/>
            <w:hideMark/>
          </w:tcPr>
          <w:p w:rsidR="000F6C46" w:rsidRPr="000F6C46" w:rsidRDefault="000F6C46" w:rsidP="000F6C46">
            <w:pPr>
              <w:rPr>
                <w:rFonts w:cstheme="minorBidi"/>
                <w:szCs w:val="22"/>
              </w:rPr>
            </w:pPr>
            <w:r w:rsidRPr="000F6C46">
              <w:rPr>
                <w:rFonts w:cstheme="minorBidi"/>
                <w:b/>
                <w:bCs/>
                <w:szCs w:val="22"/>
              </w:rPr>
              <w:t>Class of Defoliant</w:t>
            </w:r>
          </w:p>
        </w:tc>
        <w:tc>
          <w:tcPr>
            <w:tcW w:w="1250" w:type="pct"/>
            <w:tcBorders>
              <w:bottom w:val="nil"/>
            </w:tcBorders>
            <w:shd w:val="clear" w:color="auto" w:fill="E7F5ED"/>
            <w:vAlign w:val="bottom"/>
            <w:hideMark/>
          </w:tcPr>
          <w:p w:rsidR="000F6C46" w:rsidRPr="000F6C46" w:rsidRDefault="000F6C46" w:rsidP="000F6C46">
            <w:pPr>
              <w:rPr>
                <w:rFonts w:cstheme="minorBidi"/>
                <w:szCs w:val="22"/>
              </w:rPr>
            </w:pPr>
            <w:r w:rsidRPr="000F6C46">
              <w:rPr>
                <w:rFonts w:cstheme="minorBidi"/>
                <w:b/>
                <w:bCs/>
                <w:szCs w:val="22"/>
              </w:rPr>
              <w:t>Active Ingredient</w:t>
            </w:r>
          </w:p>
        </w:tc>
        <w:tc>
          <w:tcPr>
            <w:tcW w:w="2750" w:type="pct"/>
            <w:tcBorders>
              <w:bottom w:val="nil"/>
            </w:tcBorders>
            <w:shd w:val="clear" w:color="auto" w:fill="E7F5ED"/>
            <w:vAlign w:val="bottom"/>
            <w:hideMark/>
          </w:tcPr>
          <w:p w:rsidR="000F6C46" w:rsidRPr="000F6C46" w:rsidRDefault="000F6C46" w:rsidP="000F6C46">
            <w:pPr>
              <w:rPr>
                <w:rFonts w:cstheme="minorBidi"/>
                <w:szCs w:val="22"/>
              </w:rPr>
            </w:pPr>
            <w:r w:rsidRPr="000F6C46">
              <w:rPr>
                <w:rFonts w:cstheme="minorBidi"/>
                <w:b/>
                <w:bCs/>
                <w:szCs w:val="22"/>
              </w:rPr>
              <w:t>Comments</w:t>
            </w:r>
          </w:p>
        </w:tc>
      </w:tr>
      <w:tr w:rsidR="000F6C46" w:rsidRPr="000F6C46" w:rsidTr="000F6C46">
        <w:trPr>
          <w:tblCellSpacing w:w="0" w:type="dxa"/>
        </w:trPr>
        <w:tc>
          <w:tcPr>
            <w:tcW w:w="999" w:type="pct"/>
            <w:tcBorders>
              <w:top w:val="nil"/>
            </w:tcBorders>
            <w:tcMar>
              <w:top w:w="15"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Hormonal</w:t>
            </w:r>
          </w:p>
        </w:tc>
        <w:tc>
          <w:tcPr>
            <w:tcW w:w="1250" w:type="pct"/>
            <w:tcBorders>
              <w:top w:val="nil"/>
            </w:tcBorders>
            <w:tcMar>
              <w:top w:w="15"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Thidiazuron</w:t>
            </w:r>
          </w:p>
        </w:tc>
        <w:tc>
          <w:tcPr>
            <w:tcW w:w="2750" w:type="pct"/>
            <w:tcBorders>
              <w:top w:val="nil"/>
            </w:tcBorders>
            <w:tcMar>
              <w:top w:w="15"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Enhances ethylene production and inhibits auxin transport.</w:t>
            </w:r>
          </w:p>
        </w:tc>
      </w:tr>
      <w:tr w:rsidR="000F6C46" w:rsidRPr="000F6C46" w:rsidTr="000F6C46">
        <w:trPr>
          <w:tblCellSpacing w:w="0" w:type="dxa"/>
        </w:trPr>
        <w:tc>
          <w:tcPr>
            <w:tcW w:w="999" w:type="pct"/>
            <w:tcMar>
              <w:top w:w="58" w:type="dxa"/>
              <w:left w:w="15" w:type="dxa"/>
              <w:bottom w:w="29" w:type="dxa"/>
              <w:right w:w="15" w:type="dxa"/>
            </w:tcMar>
            <w:hideMark/>
          </w:tcPr>
          <w:p w:rsidR="000F6C46" w:rsidRPr="000F6C46" w:rsidRDefault="000F6C46" w:rsidP="000F6C46">
            <w:pPr>
              <w:rPr>
                <w:rFonts w:cstheme="minorBidi"/>
                <w:szCs w:val="22"/>
              </w:rPr>
            </w:pPr>
          </w:p>
        </w:tc>
        <w:tc>
          <w:tcPr>
            <w:tcW w:w="1250" w:type="pct"/>
            <w:tcMar>
              <w:top w:w="58"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Dimethipin</w:t>
            </w:r>
          </w:p>
        </w:tc>
        <w:tc>
          <w:tcPr>
            <w:tcW w:w="2750" w:type="pct"/>
            <w:tcMar>
              <w:top w:w="58"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Causes rapid water loss through the stomata of the leaves, which leads to ethylene production as leaves become water-stressed.</w:t>
            </w:r>
          </w:p>
        </w:tc>
      </w:tr>
      <w:tr w:rsidR="000F6C46" w:rsidRPr="000F6C46" w:rsidTr="000F6C46">
        <w:trPr>
          <w:tblCellSpacing w:w="0" w:type="dxa"/>
        </w:trPr>
        <w:tc>
          <w:tcPr>
            <w:tcW w:w="999" w:type="pct"/>
            <w:tcMar>
              <w:top w:w="58" w:type="dxa"/>
              <w:left w:w="15" w:type="dxa"/>
              <w:bottom w:w="72" w:type="dxa"/>
              <w:right w:w="15" w:type="dxa"/>
            </w:tcMar>
            <w:hideMark/>
          </w:tcPr>
          <w:p w:rsidR="000F6C46" w:rsidRPr="000F6C46" w:rsidRDefault="000F6C46" w:rsidP="000F6C46">
            <w:pPr>
              <w:rPr>
                <w:rFonts w:cstheme="minorBidi"/>
                <w:szCs w:val="22"/>
              </w:rPr>
            </w:pPr>
          </w:p>
        </w:tc>
        <w:tc>
          <w:tcPr>
            <w:tcW w:w="1250" w:type="pct"/>
            <w:tcMar>
              <w:top w:w="58" w:type="dxa"/>
              <w:left w:w="15" w:type="dxa"/>
              <w:bottom w:w="72" w:type="dxa"/>
              <w:right w:w="15" w:type="dxa"/>
            </w:tcMar>
            <w:hideMark/>
          </w:tcPr>
          <w:p w:rsidR="000F6C46" w:rsidRPr="000F6C46" w:rsidRDefault="000F6C46" w:rsidP="000F6C46">
            <w:pPr>
              <w:rPr>
                <w:rFonts w:cstheme="minorBidi"/>
                <w:szCs w:val="22"/>
              </w:rPr>
            </w:pPr>
            <w:r w:rsidRPr="000F6C46">
              <w:rPr>
                <w:rFonts w:cstheme="minorBidi"/>
                <w:szCs w:val="22"/>
              </w:rPr>
              <w:t>Ethephon</w:t>
            </w:r>
          </w:p>
        </w:tc>
        <w:tc>
          <w:tcPr>
            <w:tcW w:w="2750" w:type="pct"/>
            <w:tcMar>
              <w:top w:w="58" w:type="dxa"/>
              <w:left w:w="15" w:type="dxa"/>
              <w:bottom w:w="72" w:type="dxa"/>
              <w:right w:w="15" w:type="dxa"/>
            </w:tcMar>
            <w:hideMark/>
          </w:tcPr>
          <w:p w:rsidR="000F6C46" w:rsidRPr="000F6C46" w:rsidRDefault="000F6C46" w:rsidP="000F6C46">
            <w:pPr>
              <w:rPr>
                <w:rFonts w:cstheme="minorBidi"/>
                <w:szCs w:val="22"/>
              </w:rPr>
            </w:pPr>
            <w:r w:rsidRPr="000F6C46">
              <w:rPr>
                <w:rFonts w:cstheme="minorBidi"/>
                <w:szCs w:val="22"/>
              </w:rPr>
              <w:t>Increases ethylene production; used primarily for boll opening.</w:t>
            </w:r>
          </w:p>
        </w:tc>
      </w:tr>
      <w:tr w:rsidR="000F6C46" w:rsidRPr="000F6C46" w:rsidTr="000F6C46">
        <w:trPr>
          <w:tblCellSpacing w:w="0" w:type="dxa"/>
        </w:trPr>
        <w:tc>
          <w:tcPr>
            <w:tcW w:w="999" w:type="pct"/>
            <w:tcMar>
              <w:top w:w="15"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Herbicidal</w:t>
            </w:r>
          </w:p>
        </w:tc>
        <w:tc>
          <w:tcPr>
            <w:tcW w:w="1250" w:type="pct"/>
            <w:tcMar>
              <w:top w:w="15"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Tribufos</w:t>
            </w:r>
          </w:p>
        </w:tc>
        <w:tc>
          <w:tcPr>
            <w:tcW w:w="2750" w:type="pct"/>
            <w:tcMar>
              <w:top w:w="15"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Injures leaf cells to trigger ethylene production.</w:t>
            </w:r>
          </w:p>
        </w:tc>
      </w:tr>
      <w:tr w:rsidR="000F6C46" w:rsidRPr="000F6C46" w:rsidTr="000F6C46">
        <w:trPr>
          <w:tblCellSpacing w:w="0" w:type="dxa"/>
        </w:trPr>
        <w:tc>
          <w:tcPr>
            <w:tcW w:w="999" w:type="pct"/>
            <w:tcMar>
              <w:top w:w="58" w:type="dxa"/>
              <w:left w:w="15" w:type="dxa"/>
              <w:bottom w:w="29" w:type="dxa"/>
              <w:right w:w="15" w:type="dxa"/>
            </w:tcMar>
            <w:hideMark/>
          </w:tcPr>
          <w:p w:rsidR="000F6C46" w:rsidRPr="000F6C46" w:rsidRDefault="000F6C46" w:rsidP="000F6C46">
            <w:pPr>
              <w:rPr>
                <w:rFonts w:cstheme="minorBidi"/>
                <w:szCs w:val="22"/>
              </w:rPr>
            </w:pPr>
          </w:p>
        </w:tc>
        <w:tc>
          <w:tcPr>
            <w:tcW w:w="1250" w:type="pct"/>
            <w:tcMar>
              <w:top w:w="58"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Carfentrazone</w:t>
            </w:r>
          </w:p>
        </w:tc>
        <w:tc>
          <w:tcPr>
            <w:tcW w:w="2750" w:type="pct"/>
            <w:tcMar>
              <w:top w:w="58"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Inhibits a step in chlorophyll synthesis, causing destruction of cellular membranes and ethylene production.</w:t>
            </w:r>
          </w:p>
        </w:tc>
      </w:tr>
      <w:tr w:rsidR="000F6C46" w:rsidRPr="000F6C46" w:rsidTr="000F6C46">
        <w:trPr>
          <w:tblCellSpacing w:w="0" w:type="dxa"/>
        </w:trPr>
        <w:tc>
          <w:tcPr>
            <w:tcW w:w="999" w:type="pct"/>
            <w:tcMar>
              <w:top w:w="58" w:type="dxa"/>
              <w:left w:w="15" w:type="dxa"/>
              <w:bottom w:w="29" w:type="dxa"/>
              <w:right w:w="15" w:type="dxa"/>
            </w:tcMar>
            <w:hideMark/>
          </w:tcPr>
          <w:p w:rsidR="000F6C46" w:rsidRPr="000F6C46" w:rsidRDefault="000F6C46" w:rsidP="000F6C46">
            <w:pPr>
              <w:rPr>
                <w:rFonts w:cstheme="minorBidi"/>
                <w:szCs w:val="22"/>
              </w:rPr>
            </w:pPr>
          </w:p>
        </w:tc>
        <w:tc>
          <w:tcPr>
            <w:tcW w:w="1250" w:type="pct"/>
            <w:tcMar>
              <w:top w:w="58"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Pyraflufen Ethyl</w:t>
            </w:r>
          </w:p>
        </w:tc>
        <w:tc>
          <w:tcPr>
            <w:tcW w:w="2750" w:type="pct"/>
            <w:tcMar>
              <w:top w:w="58"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Inhibits a step in chlorophyll synthesis, causing destruction of cellular membranes and ethylene production.</w:t>
            </w:r>
          </w:p>
        </w:tc>
      </w:tr>
      <w:tr w:rsidR="000F6C46" w:rsidRPr="000F6C46" w:rsidTr="000F6C46">
        <w:trPr>
          <w:tblCellSpacing w:w="0" w:type="dxa"/>
        </w:trPr>
        <w:tc>
          <w:tcPr>
            <w:tcW w:w="999" w:type="pct"/>
            <w:tcMar>
              <w:top w:w="58" w:type="dxa"/>
              <w:left w:w="15" w:type="dxa"/>
              <w:bottom w:w="29" w:type="dxa"/>
              <w:right w:w="15" w:type="dxa"/>
            </w:tcMar>
            <w:hideMark/>
          </w:tcPr>
          <w:p w:rsidR="000F6C46" w:rsidRPr="000F6C46" w:rsidRDefault="000F6C46" w:rsidP="000F6C46">
            <w:pPr>
              <w:rPr>
                <w:rFonts w:cstheme="minorBidi"/>
                <w:szCs w:val="22"/>
              </w:rPr>
            </w:pPr>
          </w:p>
        </w:tc>
        <w:tc>
          <w:tcPr>
            <w:tcW w:w="1250" w:type="pct"/>
            <w:tcMar>
              <w:top w:w="58"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Paraquat</w:t>
            </w:r>
          </w:p>
        </w:tc>
        <w:tc>
          <w:tcPr>
            <w:tcW w:w="2750" w:type="pct"/>
            <w:tcMar>
              <w:top w:w="58"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Non-selective desiccant.</w:t>
            </w:r>
          </w:p>
        </w:tc>
      </w:tr>
      <w:tr w:rsidR="000F6C46" w:rsidRPr="000F6C46" w:rsidTr="000F6C46">
        <w:trPr>
          <w:tblCellSpacing w:w="0" w:type="dxa"/>
        </w:trPr>
        <w:tc>
          <w:tcPr>
            <w:tcW w:w="999" w:type="pct"/>
            <w:tcMar>
              <w:top w:w="58" w:type="dxa"/>
              <w:left w:w="15" w:type="dxa"/>
              <w:bottom w:w="29" w:type="dxa"/>
              <w:right w:w="15" w:type="dxa"/>
            </w:tcMar>
            <w:hideMark/>
          </w:tcPr>
          <w:p w:rsidR="000F6C46" w:rsidRPr="000F6C46" w:rsidRDefault="000F6C46" w:rsidP="000F6C46">
            <w:pPr>
              <w:rPr>
                <w:rFonts w:cstheme="minorBidi"/>
                <w:szCs w:val="22"/>
              </w:rPr>
            </w:pPr>
          </w:p>
        </w:tc>
        <w:tc>
          <w:tcPr>
            <w:tcW w:w="1250" w:type="pct"/>
            <w:tcMar>
              <w:top w:w="58"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Chlorates</w:t>
            </w:r>
          </w:p>
        </w:tc>
        <w:tc>
          <w:tcPr>
            <w:tcW w:w="2750" w:type="pct"/>
            <w:tcMar>
              <w:top w:w="58"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Non-selective desiccant.</w:t>
            </w:r>
          </w:p>
        </w:tc>
      </w:tr>
      <w:tr w:rsidR="000F6C46" w:rsidRPr="000F6C46" w:rsidTr="000F6C46">
        <w:trPr>
          <w:tblCellSpacing w:w="0" w:type="dxa"/>
        </w:trPr>
        <w:tc>
          <w:tcPr>
            <w:tcW w:w="999" w:type="pct"/>
            <w:tcBorders>
              <w:bottom w:val="single" w:sz="6" w:space="0" w:color="auto"/>
            </w:tcBorders>
            <w:tcMar>
              <w:top w:w="58" w:type="dxa"/>
              <w:left w:w="15" w:type="dxa"/>
              <w:bottom w:w="15" w:type="dxa"/>
              <w:right w:w="15" w:type="dxa"/>
            </w:tcMar>
            <w:hideMark/>
          </w:tcPr>
          <w:p w:rsidR="000F6C46" w:rsidRPr="000F6C46" w:rsidRDefault="000F6C46" w:rsidP="000F6C46">
            <w:pPr>
              <w:rPr>
                <w:rFonts w:cstheme="minorBidi"/>
                <w:szCs w:val="22"/>
              </w:rPr>
            </w:pPr>
          </w:p>
        </w:tc>
        <w:tc>
          <w:tcPr>
            <w:tcW w:w="1250" w:type="pct"/>
            <w:tcBorders>
              <w:bottom w:val="single" w:sz="6" w:space="0" w:color="auto"/>
            </w:tcBorders>
            <w:tcMar>
              <w:top w:w="58" w:type="dxa"/>
              <w:left w:w="15" w:type="dxa"/>
              <w:bottom w:w="15" w:type="dxa"/>
              <w:right w:w="15" w:type="dxa"/>
            </w:tcMar>
            <w:hideMark/>
          </w:tcPr>
          <w:p w:rsidR="000F6C46" w:rsidRPr="000F6C46" w:rsidRDefault="000F6C46" w:rsidP="000F6C46">
            <w:pPr>
              <w:rPr>
                <w:rFonts w:cstheme="minorBidi"/>
                <w:szCs w:val="22"/>
              </w:rPr>
            </w:pPr>
            <w:r w:rsidRPr="000F6C46">
              <w:rPr>
                <w:rFonts w:cstheme="minorBidi"/>
                <w:szCs w:val="22"/>
              </w:rPr>
              <w:t>Glyphosate</w:t>
            </w:r>
          </w:p>
        </w:tc>
        <w:tc>
          <w:tcPr>
            <w:tcW w:w="2750" w:type="pct"/>
            <w:tcBorders>
              <w:bottom w:val="single" w:sz="6" w:space="0" w:color="auto"/>
            </w:tcBorders>
            <w:tcMar>
              <w:top w:w="58" w:type="dxa"/>
              <w:left w:w="15" w:type="dxa"/>
              <w:bottom w:w="15" w:type="dxa"/>
              <w:right w:w="15" w:type="dxa"/>
            </w:tcMar>
            <w:hideMark/>
          </w:tcPr>
          <w:p w:rsidR="000F6C46" w:rsidRPr="000F6C46" w:rsidRDefault="000F6C46" w:rsidP="000F6C46">
            <w:pPr>
              <w:rPr>
                <w:rFonts w:cstheme="minorBidi"/>
                <w:szCs w:val="22"/>
              </w:rPr>
            </w:pPr>
            <w:r w:rsidRPr="000F6C46">
              <w:rPr>
                <w:rFonts w:cstheme="minorBidi"/>
                <w:szCs w:val="22"/>
              </w:rPr>
              <w:t>Used for regrowth control and weed management.</w:t>
            </w:r>
          </w:p>
        </w:tc>
      </w:tr>
    </w:tbl>
    <w:p w:rsidR="000F6C46" w:rsidRPr="000F6C46" w:rsidRDefault="000F6C46" w:rsidP="000F6C46">
      <w:pPr>
        <w:rPr>
          <w:rFonts w:cstheme="minorBidi"/>
          <w:szCs w:val="22"/>
        </w:rPr>
      </w:pPr>
      <w:r w:rsidRPr="000F6C46">
        <w:rPr>
          <w:rFonts w:cstheme="minorBidi"/>
          <w:szCs w:val="22"/>
        </w:rPr>
        <w:t xml:space="preserve">A detailed discussion of defoliation and harvest timing can be found in the University of Georgia </w:t>
      </w:r>
      <w:r w:rsidR="005C7FA7" w:rsidRPr="000F6C46">
        <w:rPr>
          <w:rFonts w:cstheme="minorBidi"/>
          <w:szCs w:val="22"/>
        </w:rPr>
        <w:t>extension</w:t>
      </w:r>
      <w:r w:rsidRPr="000F6C46">
        <w:rPr>
          <w:rFonts w:cstheme="minorBidi"/>
          <w:szCs w:val="22"/>
        </w:rPr>
        <w:t xml:space="preserve"> publication </w:t>
      </w:r>
      <w:r w:rsidRPr="000F6C46">
        <w:rPr>
          <w:rFonts w:cstheme="minorBidi"/>
          <w:i/>
          <w:iCs/>
          <w:szCs w:val="22"/>
        </w:rPr>
        <w:t>Cotton Defoliation, Harvest-Aids, and Crop Maturity,</w:t>
      </w:r>
      <w:r w:rsidRPr="000F6C46">
        <w:rPr>
          <w:rFonts w:cstheme="minorBidi"/>
          <w:szCs w:val="22"/>
        </w:rPr>
        <w:t xml:space="preserve"> by Philip Jost and Steve M. Brown, and yearly updated specific harvest-aid suggestions can be found on the University of Georgia Cotton Web Page at </w:t>
      </w:r>
      <w:hyperlink r:id="rId70" w:history="1">
        <w:r w:rsidRPr="000F6C46">
          <w:rPr>
            <w:rStyle w:val="Hyperlink"/>
            <w:rFonts w:cstheme="minorBidi"/>
            <w:b/>
            <w:bCs/>
            <w:szCs w:val="22"/>
          </w:rPr>
          <w:t>http://www.griffin.uga.edu/caes/cotton</w:t>
        </w:r>
      </w:hyperlink>
    </w:p>
    <w:p w:rsidR="000F6C46" w:rsidRPr="000F6C46" w:rsidRDefault="000F6C46" w:rsidP="00982E64">
      <w:pPr>
        <w:pStyle w:val="Heading4"/>
      </w:pPr>
      <w:bookmarkStart w:id="72" w:name="Shedding"/>
      <w:bookmarkEnd w:id="72"/>
      <w:r w:rsidRPr="000F6C46">
        <w:t>Fruit Shedding</w:t>
      </w:r>
    </w:p>
    <w:p w:rsidR="000F6C46" w:rsidRPr="000F6C46" w:rsidRDefault="000F6C46" w:rsidP="000F6C46">
      <w:pPr>
        <w:rPr>
          <w:rFonts w:cstheme="minorBidi"/>
          <w:szCs w:val="22"/>
        </w:rPr>
      </w:pPr>
      <w:r w:rsidRPr="000F6C46">
        <w:rPr>
          <w:rFonts w:cstheme="minorBidi"/>
          <w:szCs w:val="22"/>
        </w:rPr>
        <w:t>A phenomenon often seen in a cotton field is square shedding (Figure 19). The shedding of squares may be the result of several factors, including water stress, shading (from prolonged cloudy weather), nutrient deficiencies (especially N), high temperatures, high plant populations, high percent fruit set and insect damage. In addition, the reproductive cells formed during square development are very sensitive to environmental conditions. High temperatures and humidity, and nutrient deficiencies (especially boron) can inhibit gamete production and result in flower sterility and ultimately square loss. Sterility may also decrease seeds per boll and locks per boll. One cause of pollen sterilization and subsequent yield loss is misapplication of glyphosate in Roundup Ready® cotton.</w:t>
      </w:r>
    </w:p>
    <w:tbl>
      <w:tblPr>
        <w:tblW w:w="4500" w:type="dxa"/>
        <w:tblCellSpacing w:w="0" w:type="dxa"/>
        <w:tblCellMar>
          <w:top w:w="15" w:type="dxa"/>
          <w:left w:w="15" w:type="dxa"/>
          <w:bottom w:w="15" w:type="dxa"/>
          <w:right w:w="15" w:type="dxa"/>
        </w:tblCellMar>
        <w:tblLook w:val="04A0" w:firstRow="1" w:lastRow="0" w:firstColumn="1" w:lastColumn="0" w:noHBand="0" w:noVBand="1"/>
      </w:tblPr>
      <w:tblGrid>
        <w:gridCol w:w="4560"/>
      </w:tblGrid>
      <w:tr w:rsidR="000F6C46" w:rsidRPr="000F6C46" w:rsidTr="000F6C46">
        <w:trPr>
          <w:tblCellSpacing w:w="0" w:type="dxa"/>
        </w:trPr>
        <w:tc>
          <w:tcPr>
            <w:tcW w:w="0" w:type="auto"/>
            <w:vAlign w:val="center"/>
            <w:hideMark/>
          </w:tcPr>
          <w:p w:rsidR="000F6C46" w:rsidRPr="000F6C46" w:rsidRDefault="000F6C46" w:rsidP="000F6C46">
            <w:pPr>
              <w:rPr>
                <w:rFonts w:cstheme="minorBidi"/>
                <w:szCs w:val="22"/>
              </w:rPr>
            </w:pPr>
            <w:r w:rsidRPr="000F6C46">
              <w:rPr>
                <w:rFonts w:cstheme="minorBidi"/>
                <w:noProof/>
                <w:szCs w:val="22"/>
                <w:lang w:eastAsia="en-AU"/>
              </w:rPr>
              <w:lastRenderedPageBreak/>
              <w:drawing>
                <wp:inline distT="0" distB="0" distL="0" distR="0">
                  <wp:extent cx="2857500" cy="2265045"/>
                  <wp:effectExtent l="19050" t="0" r="0" b="0"/>
                  <wp:docPr id="21" name="Picture 163" descr="http://www.soilcropandmore.info/crops/CottonInformation/B1252/B125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soilcropandmore.info/crops/CottonInformation/B1252/B1252-19.jpg"/>
                          <pic:cNvPicPr>
                            <a:picLocks noChangeAspect="1" noChangeArrowheads="1"/>
                          </pic:cNvPicPr>
                        </pic:nvPicPr>
                        <pic:blipFill>
                          <a:blip r:embed="rId71" cstate="print"/>
                          <a:srcRect/>
                          <a:stretch>
                            <a:fillRect/>
                          </a:stretch>
                        </pic:blipFill>
                        <pic:spPr bwMode="auto">
                          <a:xfrm>
                            <a:off x="0" y="0"/>
                            <a:ext cx="2857500" cy="2265045"/>
                          </a:xfrm>
                          <a:prstGeom prst="rect">
                            <a:avLst/>
                          </a:prstGeom>
                          <a:noFill/>
                          <a:ln w="9525">
                            <a:noFill/>
                            <a:miter lim="800000"/>
                            <a:headEnd/>
                            <a:tailEnd/>
                          </a:ln>
                        </pic:spPr>
                      </pic:pic>
                    </a:graphicData>
                  </a:graphic>
                </wp:inline>
              </w:drawing>
            </w:r>
          </w:p>
        </w:tc>
      </w:tr>
      <w:tr w:rsidR="000F6C46" w:rsidRPr="000F6C46" w:rsidTr="000F6C46">
        <w:trPr>
          <w:tblCellSpacing w:w="0" w:type="dxa"/>
        </w:trPr>
        <w:tc>
          <w:tcPr>
            <w:tcW w:w="0" w:type="auto"/>
            <w:vAlign w:val="center"/>
            <w:hideMark/>
          </w:tcPr>
          <w:p w:rsidR="000F6C46" w:rsidRPr="000F6C46" w:rsidRDefault="000F6C46" w:rsidP="000F6C46">
            <w:pPr>
              <w:rPr>
                <w:rFonts w:cstheme="minorBidi"/>
                <w:szCs w:val="22"/>
              </w:rPr>
            </w:pPr>
            <w:r w:rsidRPr="000F6C46">
              <w:rPr>
                <w:rFonts w:cstheme="minorBidi"/>
                <w:b/>
                <w:bCs/>
                <w:szCs w:val="22"/>
              </w:rPr>
              <w:t xml:space="preserve">Figure 19. Square shedding is a common occurrence in cotton. </w:t>
            </w:r>
          </w:p>
        </w:tc>
      </w:tr>
    </w:tbl>
    <w:p w:rsidR="000F6C46" w:rsidRPr="000F6C46" w:rsidRDefault="000F6C46" w:rsidP="000F6C46">
      <w:pPr>
        <w:rPr>
          <w:rFonts w:cstheme="minorBidi"/>
          <w:szCs w:val="22"/>
        </w:rPr>
      </w:pPr>
      <w:r w:rsidRPr="000F6C46">
        <w:rPr>
          <w:rFonts w:cstheme="minorBidi"/>
          <w:szCs w:val="22"/>
        </w:rPr>
        <w:t>Flowers and young bolls may also be shed from the plant due to the same factors that lead to square shedding (Figure 20). Generally, though, the sensitivity of squares, flowers and bolls to shedding can be related to their age. Young fruiting forms are more likely to be shed than are more developed squares and bolls.</w:t>
      </w:r>
    </w:p>
    <w:tbl>
      <w:tblPr>
        <w:tblW w:w="9000" w:type="dxa"/>
        <w:tblCellSpacing w:w="0" w:type="dxa"/>
        <w:tblCellMar>
          <w:top w:w="15" w:type="dxa"/>
          <w:left w:w="15" w:type="dxa"/>
          <w:bottom w:w="15" w:type="dxa"/>
          <w:right w:w="15" w:type="dxa"/>
        </w:tblCellMar>
        <w:tblLook w:val="04A0" w:firstRow="1" w:lastRow="0" w:firstColumn="1" w:lastColumn="0" w:noHBand="0" w:noVBand="1"/>
      </w:tblPr>
      <w:tblGrid>
        <w:gridCol w:w="9056"/>
      </w:tblGrid>
      <w:tr w:rsidR="000F6C46" w:rsidRPr="000F6C46" w:rsidTr="000F6C46">
        <w:trPr>
          <w:tblCellSpacing w:w="0" w:type="dxa"/>
        </w:trPr>
        <w:tc>
          <w:tcPr>
            <w:tcW w:w="0" w:type="auto"/>
            <w:vAlign w:val="center"/>
            <w:hideMark/>
          </w:tcPr>
          <w:p w:rsidR="000F6C46" w:rsidRPr="000F6C46" w:rsidRDefault="000F6C46" w:rsidP="000F6C46">
            <w:pPr>
              <w:rPr>
                <w:rFonts w:cstheme="minorBidi"/>
                <w:szCs w:val="22"/>
              </w:rPr>
            </w:pPr>
            <w:r w:rsidRPr="000F6C46">
              <w:rPr>
                <w:rFonts w:cstheme="minorBidi"/>
                <w:noProof/>
                <w:szCs w:val="22"/>
                <w:lang w:eastAsia="en-AU"/>
              </w:rPr>
              <w:drawing>
                <wp:inline distT="0" distB="0" distL="0" distR="0">
                  <wp:extent cx="5715000" cy="1249045"/>
                  <wp:effectExtent l="19050" t="0" r="0" b="0"/>
                  <wp:docPr id="22" name="Picture 164" descr="http://www.soilcropandmore.info/crops/CottonInformation/B1252/B125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soilcropandmore.info/crops/CottonInformation/B1252/B1252-20.jpg"/>
                          <pic:cNvPicPr>
                            <a:picLocks noChangeAspect="1" noChangeArrowheads="1"/>
                          </pic:cNvPicPr>
                        </pic:nvPicPr>
                        <pic:blipFill>
                          <a:blip r:embed="rId72" cstate="print"/>
                          <a:srcRect/>
                          <a:stretch>
                            <a:fillRect/>
                          </a:stretch>
                        </pic:blipFill>
                        <pic:spPr bwMode="auto">
                          <a:xfrm>
                            <a:off x="0" y="0"/>
                            <a:ext cx="5715000" cy="1249045"/>
                          </a:xfrm>
                          <a:prstGeom prst="rect">
                            <a:avLst/>
                          </a:prstGeom>
                          <a:noFill/>
                          <a:ln w="9525">
                            <a:noFill/>
                            <a:miter lim="800000"/>
                            <a:headEnd/>
                            <a:tailEnd/>
                          </a:ln>
                        </pic:spPr>
                      </pic:pic>
                    </a:graphicData>
                  </a:graphic>
                </wp:inline>
              </w:drawing>
            </w:r>
          </w:p>
        </w:tc>
      </w:tr>
      <w:tr w:rsidR="000F6C46" w:rsidRPr="000F6C46" w:rsidTr="000F6C46">
        <w:trPr>
          <w:tblCellSpacing w:w="0" w:type="dxa"/>
        </w:trPr>
        <w:tc>
          <w:tcPr>
            <w:tcW w:w="0" w:type="auto"/>
            <w:vAlign w:val="center"/>
            <w:hideMark/>
          </w:tcPr>
          <w:p w:rsidR="000F6C46" w:rsidRPr="000F6C46" w:rsidRDefault="000F6C46" w:rsidP="000F6C46">
            <w:pPr>
              <w:rPr>
                <w:rFonts w:cstheme="minorBidi"/>
                <w:szCs w:val="22"/>
              </w:rPr>
            </w:pPr>
            <w:r w:rsidRPr="000F6C46">
              <w:rPr>
                <w:rFonts w:cstheme="minorBidi"/>
                <w:b/>
                <w:bCs/>
                <w:szCs w:val="22"/>
              </w:rPr>
              <w:t xml:space="preserve">Figure 20. Examples of square and boll shedding. Shedding can be related to several environmental factors such as population density, water, nitrogen, insect pressure and disease. Newly formed bolls and young squares tend to be the most susceptible to shedding. </w:t>
            </w:r>
          </w:p>
        </w:tc>
      </w:tr>
    </w:tbl>
    <w:p w:rsidR="000F6C46" w:rsidRPr="000F6C46" w:rsidRDefault="000F6C46" w:rsidP="00982E64">
      <w:pPr>
        <w:pStyle w:val="Heading4"/>
      </w:pPr>
      <w:bookmarkStart w:id="73" w:name="Boll"/>
      <w:bookmarkEnd w:id="73"/>
      <w:r w:rsidRPr="000F6C46">
        <w:t>Boll Development</w:t>
      </w:r>
    </w:p>
    <w:p w:rsidR="000F6C46" w:rsidRPr="000F6C46" w:rsidRDefault="000F6C46" w:rsidP="000F6C46">
      <w:pPr>
        <w:rPr>
          <w:rFonts w:cstheme="minorBidi"/>
          <w:szCs w:val="22"/>
        </w:rPr>
      </w:pPr>
      <w:r w:rsidRPr="000F6C46">
        <w:rPr>
          <w:rFonts w:cstheme="minorBidi"/>
          <w:szCs w:val="22"/>
        </w:rPr>
        <w:t>After pollination occurs the boll begins to develop. Under optimum conditions it requires approximately 50 days for a boll to “open” after pollination occurs. Boll development can be characterized by three phases: enlargement, filling, and maturation.</w:t>
      </w:r>
    </w:p>
    <w:p w:rsidR="000F6C46" w:rsidRPr="000F6C46" w:rsidRDefault="000F6C46" w:rsidP="000F6C46">
      <w:pPr>
        <w:rPr>
          <w:rFonts w:cstheme="minorBidi"/>
          <w:szCs w:val="22"/>
        </w:rPr>
      </w:pPr>
      <w:r w:rsidRPr="000F6C46">
        <w:rPr>
          <w:rFonts w:cstheme="minorBidi"/>
          <w:szCs w:val="22"/>
        </w:rPr>
        <w:t xml:space="preserve">The enlargement phase of boll development lasts approximately 3 weeks. During this time the </w:t>
      </w:r>
      <w:r w:rsidR="005C7FA7" w:rsidRPr="000F6C46">
        <w:rPr>
          <w:rFonts w:cstheme="minorBidi"/>
          <w:szCs w:val="22"/>
        </w:rPr>
        <w:t>fibres</w:t>
      </w:r>
      <w:r w:rsidRPr="000F6C46">
        <w:rPr>
          <w:rFonts w:cstheme="minorBidi"/>
          <w:szCs w:val="22"/>
        </w:rPr>
        <w:t xml:space="preserve"> produced on the seed are elongating and the maximum volume of the boll and seeds contained therein are attained. Also during this time, the </w:t>
      </w:r>
      <w:r w:rsidR="005C7FA7" w:rsidRPr="000F6C46">
        <w:rPr>
          <w:rFonts w:cstheme="minorBidi"/>
          <w:szCs w:val="22"/>
        </w:rPr>
        <w:t>fibre</w:t>
      </w:r>
      <w:r w:rsidRPr="000F6C46">
        <w:rPr>
          <w:rFonts w:cstheme="minorBidi"/>
          <w:szCs w:val="22"/>
        </w:rPr>
        <w:t xml:space="preserve"> is basically a thin walled tubular structure, similar to a straw. Each </w:t>
      </w:r>
      <w:r w:rsidR="005C7FA7" w:rsidRPr="000F6C46">
        <w:rPr>
          <w:rFonts w:cstheme="minorBidi"/>
          <w:szCs w:val="22"/>
        </w:rPr>
        <w:t>fibre</w:t>
      </w:r>
      <w:r w:rsidRPr="000F6C46">
        <w:rPr>
          <w:rFonts w:cstheme="minorBidi"/>
          <w:szCs w:val="22"/>
        </w:rPr>
        <w:t xml:space="preserve"> develops from a single epidermal cell on the seed coat. During the boll enlargement and </w:t>
      </w:r>
      <w:r w:rsidR="005C7FA7" w:rsidRPr="000F6C46">
        <w:rPr>
          <w:rFonts w:cstheme="minorBidi"/>
          <w:szCs w:val="22"/>
        </w:rPr>
        <w:t>fibre</w:t>
      </w:r>
      <w:r w:rsidRPr="000F6C46">
        <w:rPr>
          <w:rFonts w:cstheme="minorBidi"/>
          <w:szCs w:val="22"/>
        </w:rPr>
        <w:t xml:space="preserve"> elongation phase, the development of the </w:t>
      </w:r>
      <w:r w:rsidR="005C7FA7" w:rsidRPr="000F6C46">
        <w:rPr>
          <w:rFonts w:cstheme="minorBidi"/>
          <w:szCs w:val="22"/>
        </w:rPr>
        <w:t>fibre</w:t>
      </w:r>
      <w:r w:rsidRPr="000F6C46">
        <w:rPr>
          <w:rFonts w:cstheme="minorBidi"/>
          <w:szCs w:val="22"/>
        </w:rPr>
        <w:t xml:space="preserve"> is very sensitive to adverse environmental conditions. Low water availability, extremes in temperature and nutrient deficiencies (especially potassium) can reduce the final </w:t>
      </w:r>
      <w:r w:rsidR="005C7FA7" w:rsidRPr="000F6C46">
        <w:rPr>
          <w:rFonts w:cstheme="minorBidi"/>
          <w:szCs w:val="22"/>
        </w:rPr>
        <w:t>fibre</w:t>
      </w:r>
      <w:r w:rsidRPr="000F6C46">
        <w:rPr>
          <w:rFonts w:cstheme="minorBidi"/>
          <w:szCs w:val="22"/>
        </w:rPr>
        <w:t xml:space="preserve"> length.</w:t>
      </w:r>
    </w:p>
    <w:p w:rsidR="000F6C46" w:rsidRPr="000F6C46" w:rsidRDefault="000F6C46" w:rsidP="000F6C46">
      <w:pPr>
        <w:rPr>
          <w:rFonts w:cstheme="minorBidi"/>
          <w:szCs w:val="22"/>
        </w:rPr>
      </w:pPr>
      <w:r w:rsidRPr="000F6C46">
        <w:rPr>
          <w:rFonts w:cstheme="minorBidi"/>
          <w:szCs w:val="22"/>
        </w:rPr>
        <w:lastRenderedPageBreak/>
        <w:t xml:space="preserve">The filling phase of boll development begins during the fourth week after flowering (Figure 21). At this time, fibre elongation ceases and secondary wall formation of the </w:t>
      </w:r>
      <w:r w:rsidR="005C7FA7" w:rsidRPr="000F6C46">
        <w:rPr>
          <w:rFonts w:cstheme="minorBidi"/>
          <w:szCs w:val="22"/>
        </w:rPr>
        <w:t>fibre</w:t>
      </w:r>
      <w:r w:rsidRPr="000F6C46">
        <w:rPr>
          <w:rFonts w:cstheme="minorBidi"/>
          <w:szCs w:val="22"/>
        </w:rPr>
        <w:t xml:space="preserve"> begins. This process is also known as </w:t>
      </w:r>
      <w:r w:rsidR="005C7FA7" w:rsidRPr="000F6C46">
        <w:rPr>
          <w:rFonts w:cstheme="minorBidi"/>
          <w:i/>
          <w:iCs/>
          <w:szCs w:val="22"/>
        </w:rPr>
        <w:t>fibre</w:t>
      </w:r>
      <w:r w:rsidRPr="000F6C46">
        <w:rPr>
          <w:rFonts w:cstheme="minorBidi"/>
          <w:i/>
          <w:iCs/>
          <w:szCs w:val="22"/>
        </w:rPr>
        <w:t xml:space="preserve"> filling</w:t>
      </w:r>
      <w:r w:rsidRPr="000F6C46">
        <w:rPr>
          <w:rFonts w:cstheme="minorBidi"/>
          <w:szCs w:val="22"/>
        </w:rPr>
        <w:t xml:space="preserve">, or </w:t>
      </w:r>
      <w:r w:rsidRPr="000F6C46">
        <w:rPr>
          <w:rFonts w:cstheme="minorBidi"/>
          <w:i/>
          <w:iCs/>
          <w:szCs w:val="22"/>
        </w:rPr>
        <w:t>deposition</w:t>
      </w:r>
      <w:r w:rsidRPr="000F6C46">
        <w:rPr>
          <w:rFonts w:cstheme="minorBidi"/>
          <w:szCs w:val="22"/>
        </w:rPr>
        <w:t xml:space="preserve">. Cellulose is deposited inside the elongated </w:t>
      </w:r>
      <w:r w:rsidR="005C7FA7" w:rsidRPr="000F6C46">
        <w:rPr>
          <w:rFonts w:cstheme="minorBidi"/>
          <w:szCs w:val="22"/>
        </w:rPr>
        <w:t>fibre</w:t>
      </w:r>
      <w:r w:rsidRPr="000F6C46">
        <w:rPr>
          <w:rFonts w:cstheme="minorBidi"/>
          <w:szCs w:val="22"/>
        </w:rPr>
        <w:t xml:space="preserve"> every 24 hours, filling the void space of the elongated </w:t>
      </w:r>
      <w:r w:rsidR="005C7FA7" w:rsidRPr="000F6C46">
        <w:rPr>
          <w:rFonts w:cstheme="minorBidi"/>
          <w:szCs w:val="22"/>
        </w:rPr>
        <w:t>fibre</w:t>
      </w:r>
      <w:r w:rsidRPr="000F6C46">
        <w:rPr>
          <w:rFonts w:cstheme="minorBidi"/>
          <w:szCs w:val="22"/>
        </w:rPr>
        <w:t xml:space="preserve">. The deposition of cellulose into the </w:t>
      </w:r>
      <w:r w:rsidR="005C7FA7" w:rsidRPr="000F6C46">
        <w:rPr>
          <w:rFonts w:cstheme="minorBidi"/>
          <w:szCs w:val="22"/>
        </w:rPr>
        <w:t>fibre</w:t>
      </w:r>
      <w:r w:rsidRPr="000F6C46">
        <w:rPr>
          <w:rFonts w:cstheme="minorBidi"/>
          <w:szCs w:val="22"/>
        </w:rPr>
        <w:t xml:space="preserve"> cell is also sensitive to environmental conditions. Water, temperature and nutrients (especially potassium) are the primary environmental factors that influence this stage of boll development. The filling phase of boll development continues into the sixth week after pollination.</w:t>
      </w:r>
    </w:p>
    <w:p w:rsidR="000F6C46" w:rsidRPr="000F6C46" w:rsidRDefault="000F6C46" w:rsidP="000F6C46">
      <w:pPr>
        <w:rPr>
          <w:rFonts w:cstheme="minorBidi"/>
          <w:szCs w:val="22"/>
        </w:rPr>
      </w:pPr>
      <w:r w:rsidRPr="000F6C46">
        <w:rPr>
          <w:rFonts w:cstheme="minorBidi"/>
          <w:szCs w:val="22"/>
        </w:rPr>
        <w:t xml:space="preserve">The boll maturation phase begins as the boll reaches its full size and maximum weight. During this phase, </w:t>
      </w:r>
      <w:r w:rsidR="005C7FA7" w:rsidRPr="000F6C46">
        <w:rPr>
          <w:rFonts w:cstheme="minorBidi"/>
          <w:szCs w:val="22"/>
        </w:rPr>
        <w:t>fibre</w:t>
      </w:r>
      <w:r w:rsidRPr="000F6C46">
        <w:rPr>
          <w:rFonts w:cstheme="minorBidi"/>
          <w:szCs w:val="22"/>
        </w:rPr>
        <w:t xml:space="preserve"> and seed maturation take place and boll dehiscence occurs. The capsule walls of the boll dry, causing the cells adjacent to the dorsal suture to shrink unevenly. This shrinking causes the suture between the carpel walls to split, and the boll opens.</w:t>
      </w:r>
    </w:p>
    <w:tbl>
      <w:tblPr>
        <w:tblW w:w="9000" w:type="dxa"/>
        <w:tblCellSpacing w:w="0" w:type="dxa"/>
        <w:tblCellMar>
          <w:top w:w="15" w:type="dxa"/>
          <w:left w:w="15" w:type="dxa"/>
          <w:bottom w:w="15" w:type="dxa"/>
          <w:right w:w="15" w:type="dxa"/>
        </w:tblCellMar>
        <w:tblLook w:val="04A0" w:firstRow="1" w:lastRow="0" w:firstColumn="1" w:lastColumn="0" w:noHBand="0" w:noVBand="1"/>
      </w:tblPr>
      <w:tblGrid>
        <w:gridCol w:w="9056"/>
      </w:tblGrid>
      <w:tr w:rsidR="000F6C46" w:rsidRPr="000F6C46" w:rsidTr="000F6C46">
        <w:trPr>
          <w:tblCellSpacing w:w="0" w:type="dxa"/>
        </w:trPr>
        <w:tc>
          <w:tcPr>
            <w:tcW w:w="0" w:type="auto"/>
            <w:vAlign w:val="center"/>
            <w:hideMark/>
          </w:tcPr>
          <w:p w:rsidR="000F6C46" w:rsidRPr="000F6C46" w:rsidRDefault="000F6C46" w:rsidP="000F6C46">
            <w:pPr>
              <w:rPr>
                <w:rFonts w:cstheme="minorBidi"/>
                <w:szCs w:val="22"/>
              </w:rPr>
            </w:pPr>
            <w:r w:rsidRPr="000F6C46">
              <w:rPr>
                <w:rFonts w:cstheme="minorBidi"/>
                <w:noProof/>
                <w:szCs w:val="22"/>
                <w:lang w:eastAsia="en-AU"/>
              </w:rPr>
              <w:drawing>
                <wp:inline distT="0" distB="0" distL="0" distR="0">
                  <wp:extent cx="5715000" cy="1447800"/>
                  <wp:effectExtent l="19050" t="0" r="0" b="0"/>
                  <wp:docPr id="23" name="Picture 165" descr="http://www.soilcropandmore.info/crops/CottonInformation/B1252/B12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soilcropandmore.info/crops/CottonInformation/B1252/B1252-21.jpg"/>
                          <pic:cNvPicPr>
                            <a:picLocks noChangeAspect="1" noChangeArrowheads="1"/>
                          </pic:cNvPicPr>
                        </pic:nvPicPr>
                        <pic:blipFill>
                          <a:blip r:embed="rId24" cstate="print"/>
                          <a:srcRect/>
                          <a:stretch>
                            <a:fillRect/>
                          </a:stretch>
                        </pic:blipFill>
                        <pic:spPr bwMode="auto">
                          <a:xfrm>
                            <a:off x="0" y="0"/>
                            <a:ext cx="5715000" cy="1447800"/>
                          </a:xfrm>
                          <a:prstGeom prst="rect">
                            <a:avLst/>
                          </a:prstGeom>
                          <a:noFill/>
                          <a:ln w="9525">
                            <a:noFill/>
                            <a:miter lim="800000"/>
                            <a:headEnd/>
                            <a:tailEnd/>
                          </a:ln>
                        </pic:spPr>
                      </pic:pic>
                    </a:graphicData>
                  </a:graphic>
                </wp:inline>
              </w:drawing>
            </w:r>
          </w:p>
        </w:tc>
      </w:tr>
      <w:tr w:rsidR="000F6C46" w:rsidRPr="000F6C46" w:rsidTr="000F6C46">
        <w:trPr>
          <w:tblCellSpacing w:w="0" w:type="dxa"/>
        </w:trPr>
        <w:tc>
          <w:tcPr>
            <w:tcW w:w="0" w:type="auto"/>
            <w:vAlign w:val="center"/>
            <w:hideMark/>
          </w:tcPr>
          <w:p w:rsidR="000F6C46" w:rsidRPr="000F6C46" w:rsidRDefault="000F6C46" w:rsidP="000F6C46">
            <w:pPr>
              <w:rPr>
                <w:rFonts w:cstheme="minorBidi"/>
                <w:szCs w:val="22"/>
              </w:rPr>
            </w:pPr>
            <w:r w:rsidRPr="000F6C46">
              <w:rPr>
                <w:rFonts w:cstheme="minorBidi"/>
                <w:b/>
                <w:bCs/>
                <w:szCs w:val="22"/>
              </w:rPr>
              <w:t xml:space="preserve">Figure 21. Development of the cotton boll. Undeveloped cotyledons have a jelly-like consistency. As the cotyledons develop, they become firm and leaf-like, and a black </w:t>
            </w:r>
            <w:r w:rsidR="005C7FA7" w:rsidRPr="000F6C46">
              <w:rPr>
                <w:rFonts w:cstheme="minorBidi"/>
                <w:b/>
                <w:bCs/>
                <w:szCs w:val="22"/>
              </w:rPr>
              <w:t>layer</w:t>
            </w:r>
            <w:r w:rsidRPr="000F6C46">
              <w:rPr>
                <w:rFonts w:cstheme="minorBidi"/>
                <w:b/>
                <w:bCs/>
                <w:szCs w:val="22"/>
              </w:rPr>
              <w:t xml:space="preserve"> that will become the seed coat begins to form around the seed. As the black layer matures and the outside of the boll dries, the dorsal suture splits, allowing the cotton boll to open. </w:t>
            </w:r>
          </w:p>
        </w:tc>
      </w:tr>
    </w:tbl>
    <w:p w:rsidR="000F6C46" w:rsidRPr="000F6C46" w:rsidRDefault="000F6C46" w:rsidP="00982E64">
      <w:pPr>
        <w:pStyle w:val="Heading4"/>
      </w:pPr>
      <w:bookmarkStart w:id="74" w:name="Yield"/>
      <w:bookmarkEnd w:id="74"/>
      <w:r w:rsidRPr="000F6C46">
        <w:t>Yield Distribution</w:t>
      </w:r>
    </w:p>
    <w:p w:rsidR="000F6C46" w:rsidRPr="000F6C46" w:rsidRDefault="000F6C46" w:rsidP="000F6C46">
      <w:pPr>
        <w:rPr>
          <w:rFonts w:cstheme="minorBidi"/>
          <w:szCs w:val="22"/>
        </w:rPr>
      </w:pPr>
      <w:r w:rsidRPr="000F6C46">
        <w:rPr>
          <w:rFonts w:cstheme="minorBidi"/>
          <w:szCs w:val="22"/>
        </w:rPr>
        <w:t xml:space="preserve">The contribution of a single fruiting structure to the overall yield of the cotton plant depends largely upon its position on the plant. First position bolls are heavier and produced in higher quantities than bolls at any other position. In cotton populations of three plants per foot of row, first position bolls contribute from 66 to 75 percent of the total yield of the plant, and second position bolls contribute 18 to 21 percent. </w:t>
      </w:r>
    </w:p>
    <w:p w:rsidR="000F6C46" w:rsidRPr="000F6C46" w:rsidRDefault="000F6C46" w:rsidP="000F6C46">
      <w:pPr>
        <w:rPr>
          <w:rFonts w:cstheme="minorBidi"/>
          <w:szCs w:val="22"/>
        </w:rPr>
      </w:pPr>
      <w:r w:rsidRPr="000F6C46">
        <w:rPr>
          <w:rFonts w:cstheme="minorBidi"/>
          <w:szCs w:val="22"/>
        </w:rPr>
        <w:t>Yield distribution research is an intensive, detailed process that involves counting and weighing bolls from each fruiting position on many plants. First position bolls tend to fill out more and be heavier than bolls from other positions, so the majority of boll weight on plants generally comes from the first position fruit between nodes 7 and 20 (Figure 22).</w:t>
      </w:r>
    </w:p>
    <w:tbl>
      <w:tblPr>
        <w:tblW w:w="6750" w:type="dxa"/>
        <w:tblCellSpacing w:w="0" w:type="dxa"/>
        <w:tblCellMar>
          <w:top w:w="15" w:type="dxa"/>
          <w:left w:w="15" w:type="dxa"/>
          <w:bottom w:w="15" w:type="dxa"/>
          <w:right w:w="15" w:type="dxa"/>
        </w:tblCellMar>
        <w:tblLook w:val="04A0" w:firstRow="1" w:lastRow="0" w:firstColumn="1" w:lastColumn="0" w:noHBand="0" w:noVBand="1"/>
      </w:tblPr>
      <w:tblGrid>
        <w:gridCol w:w="6813"/>
      </w:tblGrid>
      <w:tr w:rsidR="000F6C46" w:rsidRPr="000F6C46" w:rsidTr="000F6C46">
        <w:trPr>
          <w:tblCellSpacing w:w="0" w:type="dxa"/>
        </w:trPr>
        <w:tc>
          <w:tcPr>
            <w:tcW w:w="0" w:type="auto"/>
            <w:vAlign w:val="center"/>
            <w:hideMark/>
          </w:tcPr>
          <w:p w:rsidR="000F6C46" w:rsidRPr="000F6C46" w:rsidRDefault="000F6C46" w:rsidP="000F6C46">
            <w:pPr>
              <w:rPr>
                <w:rFonts w:cstheme="minorBidi"/>
                <w:szCs w:val="22"/>
              </w:rPr>
            </w:pPr>
            <w:r w:rsidRPr="000F6C46">
              <w:rPr>
                <w:rFonts w:cstheme="minorBidi"/>
                <w:noProof/>
                <w:szCs w:val="22"/>
                <w:lang w:eastAsia="en-AU"/>
              </w:rPr>
              <w:lastRenderedPageBreak/>
              <w:drawing>
                <wp:inline distT="0" distB="0" distL="0" distR="0">
                  <wp:extent cx="4288155" cy="5448300"/>
                  <wp:effectExtent l="19050" t="0" r="0" b="0"/>
                  <wp:docPr id="24" name="Picture 166" descr="http://www.soilcropandmore.info/crops/CottonInformation/B1252/B12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soilcropandmore.info/crops/CottonInformation/B1252/B1252-22.jpg"/>
                          <pic:cNvPicPr>
                            <a:picLocks noChangeAspect="1" noChangeArrowheads="1"/>
                          </pic:cNvPicPr>
                        </pic:nvPicPr>
                        <pic:blipFill>
                          <a:blip r:embed="rId73" cstate="print"/>
                          <a:srcRect/>
                          <a:stretch>
                            <a:fillRect/>
                          </a:stretch>
                        </pic:blipFill>
                        <pic:spPr bwMode="auto">
                          <a:xfrm>
                            <a:off x="0" y="0"/>
                            <a:ext cx="4288155" cy="5448300"/>
                          </a:xfrm>
                          <a:prstGeom prst="rect">
                            <a:avLst/>
                          </a:prstGeom>
                          <a:noFill/>
                          <a:ln w="9525">
                            <a:noFill/>
                            <a:miter lim="800000"/>
                            <a:headEnd/>
                            <a:tailEnd/>
                          </a:ln>
                        </pic:spPr>
                      </pic:pic>
                    </a:graphicData>
                  </a:graphic>
                </wp:inline>
              </w:drawing>
            </w:r>
          </w:p>
        </w:tc>
      </w:tr>
      <w:tr w:rsidR="000F6C46" w:rsidRPr="000F6C46" w:rsidTr="000F6C46">
        <w:trPr>
          <w:tblCellSpacing w:w="0" w:type="dxa"/>
        </w:trPr>
        <w:tc>
          <w:tcPr>
            <w:tcW w:w="0" w:type="auto"/>
            <w:vAlign w:val="center"/>
            <w:hideMark/>
          </w:tcPr>
          <w:p w:rsidR="000F6C46" w:rsidRPr="000F6C46" w:rsidRDefault="000F6C46" w:rsidP="000F6C46">
            <w:pPr>
              <w:rPr>
                <w:rFonts w:cstheme="minorBidi"/>
                <w:szCs w:val="22"/>
              </w:rPr>
            </w:pPr>
            <w:r w:rsidRPr="000F6C46">
              <w:rPr>
                <w:rFonts w:cstheme="minorBidi"/>
                <w:b/>
                <w:bCs/>
                <w:szCs w:val="22"/>
              </w:rPr>
              <w:t xml:space="preserve">Figure 22. Comparison of cotton yield by fruiting position and main-stem node. First position bolls are heavier and more abundant than bolls at the other positions, making them the primary source of yield. </w:t>
            </w:r>
          </w:p>
        </w:tc>
      </w:tr>
    </w:tbl>
    <w:p w:rsidR="000F6C46" w:rsidRPr="000F6C46" w:rsidRDefault="000F6C46" w:rsidP="00982E64">
      <w:pPr>
        <w:pStyle w:val="Heading4"/>
      </w:pPr>
      <w:bookmarkStart w:id="75" w:name="Heat"/>
      <w:bookmarkEnd w:id="75"/>
      <w:r w:rsidRPr="000F6C46">
        <w:t>Heat Units or DD</w:t>
      </w:r>
      <w:r w:rsidRPr="000F6C46">
        <w:rPr>
          <w:vertAlign w:val="subscript"/>
        </w:rPr>
        <w:t>60</w:t>
      </w:r>
      <w:r w:rsidRPr="000F6C46">
        <w:t>s</w:t>
      </w:r>
    </w:p>
    <w:p w:rsidR="000F6C46" w:rsidRPr="000F6C46" w:rsidRDefault="000F6C46" w:rsidP="000F6C46">
      <w:pPr>
        <w:rPr>
          <w:rFonts w:cstheme="minorBidi"/>
          <w:szCs w:val="22"/>
        </w:rPr>
      </w:pPr>
      <w:r w:rsidRPr="000F6C46">
        <w:rPr>
          <w:rFonts w:cstheme="minorBidi"/>
          <w:szCs w:val="22"/>
        </w:rPr>
        <w:t>Cotton growth milestones are often given in terms of days after planting or between growth stages, but the development rate of cotton is strongly influenced by temperature. A cotton crop grows more slowly on cool days than on warm days, so temperature measurements during the cropping season help estimate when a crop reaches a specific developmental stage. Heat units, or DD</w:t>
      </w:r>
      <w:r w:rsidRPr="000F6C46">
        <w:rPr>
          <w:rFonts w:cstheme="minorBidi"/>
          <w:szCs w:val="22"/>
          <w:vertAlign w:val="subscript"/>
        </w:rPr>
        <w:t>60</w:t>
      </w:r>
      <w:r w:rsidRPr="000F6C46">
        <w:rPr>
          <w:rFonts w:cstheme="minorBidi"/>
          <w:szCs w:val="22"/>
        </w:rPr>
        <w:t>s, are an estimation of this accumulated temperature effect during a day, based on the average of the maximum and minimum daily temperatures in degrees Fahrenheit (ºF</w:t>
      </w:r>
      <w:r w:rsidRPr="000F6C46">
        <w:rPr>
          <w:rFonts w:cstheme="minorBidi"/>
          <w:szCs w:val="22"/>
          <w:vertAlign w:val="subscript"/>
        </w:rPr>
        <w:t>max</w:t>
      </w:r>
      <w:r w:rsidRPr="000F6C46">
        <w:rPr>
          <w:rFonts w:cstheme="minorBidi"/>
          <w:szCs w:val="22"/>
        </w:rPr>
        <w:t xml:space="preserve"> and ºF</w:t>
      </w:r>
      <w:r w:rsidRPr="000F6C46">
        <w:rPr>
          <w:rFonts w:cstheme="minorBidi"/>
          <w:szCs w:val="22"/>
          <w:vertAlign w:val="subscript"/>
        </w:rPr>
        <w:t>min</w:t>
      </w:r>
      <w:r w:rsidRPr="000F6C46">
        <w:rPr>
          <w:rFonts w:cstheme="minorBidi"/>
          <w:szCs w:val="22"/>
        </w:rPr>
        <w:t>, respectively). The number 60 is subtracted from this average, because 60 degrees F is generally accepted as the lowest temperature at which cotton growth occurs. The formula for calculating heat units per day is as follows:</w:t>
      </w:r>
    </w:p>
    <w:p w:rsidR="000F6C46" w:rsidRPr="000F6C46" w:rsidRDefault="000F6C46" w:rsidP="000F6C46">
      <w:pPr>
        <w:rPr>
          <w:rFonts w:cstheme="minorBidi"/>
          <w:szCs w:val="22"/>
        </w:rPr>
      </w:pPr>
      <w:r w:rsidRPr="000F6C46">
        <w:rPr>
          <w:rFonts w:cstheme="minorBidi"/>
          <w:noProof/>
          <w:szCs w:val="22"/>
          <w:lang w:eastAsia="en-AU"/>
        </w:rPr>
        <w:lastRenderedPageBreak/>
        <w:drawing>
          <wp:inline distT="0" distB="0" distL="0" distR="0">
            <wp:extent cx="1905000" cy="342900"/>
            <wp:effectExtent l="19050" t="0" r="0" b="0"/>
            <wp:docPr id="25" name="Picture 167" descr="http://www.soilcropandmore.info/crops/CottonInformation/B1252/eq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soilcropandmore.info/crops/CottonInformation/B1252/equation.jpg"/>
                    <pic:cNvPicPr>
                      <a:picLocks noChangeAspect="1" noChangeArrowheads="1"/>
                    </pic:cNvPicPr>
                  </pic:nvPicPr>
                  <pic:blipFill>
                    <a:blip r:embed="rId74" cstate="print"/>
                    <a:srcRect/>
                    <a:stretch>
                      <a:fillRect/>
                    </a:stretch>
                  </pic:blipFill>
                  <pic:spPr bwMode="auto">
                    <a:xfrm>
                      <a:off x="0" y="0"/>
                      <a:ext cx="1905000" cy="342900"/>
                    </a:xfrm>
                    <a:prstGeom prst="rect">
                      <a:avLst/>
                    </a:prstGeom>
                    <a:noFill/>
                    <a:ln w="9525">
                      <a:noFill/>
                      <a:miter lim="800000"/>
                      <a:headEnd/>
                      <a:tailEnd/>
                    </a:ln>
                  </pic:spPr>
                </pic:pic>
              </a:graphicData>
            </a:graphic>
          </wp:inline>
        </w:drawing>
      </w:r>
    </w:p>
    <w:p w:rsidR="000F6C46" w:rsidRPr="000F6C46" w:rsidRDefault="000F6C46" w:rsidP="000F6C46">
      <w:pPr>
        <w:rPr>
          <w:rFonts w:cstheme="minorBidi"/>
          <w:szCs w:val="22"/>
        </w:rPr>
      </w:pPr>
      <w:r w:rsidRPr="000F6C46">
        <w:rPr>
          <w:rFonts w:cstheme="minorBidi"/>
          <w:szCs w:val="22"/>
        </w:rPr>
        <w:t xml:space="preserve">Calculating the accumulated heat units of a crop over time can then be used to estimate the growth of the cotton during the season. Table 2 demonstrates how to calculate accumulated heat units over a 5-day period. </w:t>
      </w:r>
    </w:p>
    <w:tbl>
      <w:tblPr>
        <w:tblW w:w="9375" w:type="dxa"/>
        <w:tblCellSpacing w:w="0" w:type="dxa"/>
        <w:tblCellMar>
          <w:top w:w="15" w:type="dxa"/>
          <w:left w:w="15" w:type="dxa"/>
          <w:bottom w:w="15" w:type="dxa"/>
          <w:right w:w="15" w:type="dxa"/>
        </w:tblCellMar>
        <w:tblLook w:val="04A0" w:firstRow="1" w:lastRow="0" w:firstColumn="1" w:lastColumn="0" w:noHBand="0" w:noVBand="1"/>
      </w:tblPr>
      <w:tblGrid>
        <w:gridCol w:w="843"/>
        <w:gridCol w:w="1594"/>
        <w:gridCol w:w="1594"/>
        <w:gridCol w:w="1875"/>
        <w:gridCol w:w="1969"/>
        <w:gridCol w:w="1500"/>
      </w:tblGrid>
      <w:tr w:rsidR="000F6C46" w:rsidRPr="000F6C46" w:rsidTr="000F6C46">
        <w:trPr>
          <w:tblCellSpacing w:w="0" w:type="dxa"/>
        </w:trPr>
        <w:tc>
          <w:tcPr>
            <w:tcW w:w="5000" w:type="pct"/>
            <w:gridSpan w:val="6"/>
            <w:tcBorders>
              <w:bottom w:val="nil"/>
            </w:tcBorders>
            <w:tcMar>
              <w:top w:w="0" w:type="dxa"/>
              <w:left w:w="15" w:type="dxa"/>
              <w:bottom w:w="15" w:type="dxa"/>
              <w:right w:w="15" w:type="dxa"/>
            </w:tcMar>
            <w:hideMark/>
          </w:tcPr>
          <w:p w:rsidR="000F6C46" w:rsidRPr="000F6C46" w:rsidRDefault="000F6C46" w:rsidP="000F6C46">
            <w:pPr>
              <w:rPr>
                <w:rFonts w:cstheme="minorBidi"/>
                <w:szCs w:val="22"/>
              </w:rPr>
            </w:pPr>
            <w:r w:rsidRPr="000F6C46">
              <w:rPr>
                <w:rFonts w:cstheme="minorBidi"/>
                <w:b/>
                <w:bCs/>
                <w:szCs w:val="22"/>
              </w:rPr>
              <w:t>Table 2. Calculation of daily and accumulated heat units based on daily high and low temperatures.</w:t>
            </w:r>
          </w:p>
        </w:tc>
      </w:tr>
      <w:tr w:rsidR="000F6C46" w:rsidRPr="000F6C46" w:rsidTr="000F6C46">
        <w:trPr>
          <w:tblCellSpacing w:w="0" w:type="dxa"/>
        </w:trPr>
        <w:tc>
          <w:tcPr>
            <w:tcW w:w="450" w:type="pct"/>
            <w:tcBorders>
              <w:top w:val="nil"/>
              <w:bottom w:val="nil"/>
            </w:tcBorders>
            <w:shd w:val="clear" w:color="auto" w:fill="E7F5ED"/>
            <w:vAlign w:val="bottom"/>
            <w:hideMark/>
          </w:tcPr>
          <w:p w:rsidR="000F6C46" w:rsidRPr="000F6C46" w:rsidRDefault="000F6C46" w:rsidP="000F6C46">
            <w:pPr>
              <w:rPr>
                <w:rFonts w:cstheme="minorBidi"/>
                <w:szCs w:val="22"/>
              </w:rPr>
            </w:pPr>
            <w:r w:rsidRPr="000F6C46">
              <w:rPr>
                <w:rFonts w:cstheme="minorBidi"/>
                <w:b/>
                <w:bCs/>
                <w:szCs w:val="22"/>
              </w:rPr>
              <w:t>Day</w:t>
            </w:r>
          </w:p>
        </w:tc>
        <w:tc>
          <w:tcPr>
            <w:tcW w:w="850" w:type="pct"/>
            <w:tcBorders>
              <w:bottom w:val="nil"/>
            </w:tcBorders>
            <w:shd w:val="clear" w:color="auto" w:fill="E7F5ED"/>
            <w:vAlign w:val="bottom"/>
            <w:hideMark/>
          </w:tcPr>
          <w:p w:rsidR="000F6C46" w:rsidRPr="000F6C46" w:rsidRDefault="000F6C46" w:rsidP="000F6C46">
            <w:pPr>
              <w:rPr>
                <w:rFonts w:cstheme="minorBidi"/>
                <w:szCs w:val="22"/>
              </w:rPr>
            </w:pPr>
            <w:r w:rsidRPr="000F6C46">
              <w:rPr>
                <w:rFonts w:cstheme="minorBidi"/>
                <w:b/>
                <w:bCs/>
                <w:szCs w:val="22"/>
              </w:rPr>
              <w:t>Daily High</w:t>
            </w:r>
            <w:r w:rsidRPr="000F6C46">
              <w:rPr>
                <w:rFonts w:cstheme="minorBidi"/>
                <w:b/>
                <w:bCs/>
                <w:szCs w:val="22"/>
              </w:rPr>
              <w:br/>
              <w:t>Temperature</w:t>
            </w:r>
            <w:r w:rsidRPr="000F6C46">
              <w:rPr>
                <w:rFonts w:cstheme="minorBidi"/>
                <w:b/>
                <w:bCs/>
                <w:szCs w:val="22"/>
              </w:rPr>
              <w:br/>
              <w:t>(ºF</w:t>
            </w:r>
            <w:r w:rsidRPr="000F6C46">
              <w:rPr>
                <w:rFonts w:cstheme="minorBidi"/>
                <w:b/>
                <w:bCs/>
                <w:szCs w:val="22"/>
                <w:vertAlign w:val="subscript"/>
              </w:rPr>
              <w:t>max</w:t>
            </w:r>
            <w:r w:rsidRPr="000F6C46">
              <w:rPr>
                <w:rFonts w:cstheme="minorBidi"/>
                <w:b/>
                <w:bCs/>
                <w:szCs w:val="22"/>
              </w:rPr>
              <w:t>)</w:t>
            </w:r>
          </w:p>
        </w:tc>
        <w:tc>
          <w:tcPr>
            <w:tcW w:w="850" w:type="pct"/>
            <w:tcBorders>
              <w:bottom w:val="nil"/>
            </w:tcBorders>
            <w:shd w:val="clear" w:color="auto" w:fill="E7F5ED"/>
            <w:vAlign w:val="bottom"/>
            <w:hideMark/>
          </w:tcPr>
          <w:p w:rsidR="000F6C46" w:rsidRPr="000F6C46" w:rsidRDefault="000F6C46" w:rsidP="000F6C46">
            <w:pPr>
              <w:rPr>
                <w:rFonts w:cstheme="minorBidi"/>
                <w:szCs w:val="22"/>
              </w:rPr>
            </w:pPr>
            <w:r w:rsidRPr="000F6C46">
              <w:rPr>
                <w:rFonts w:cstheme="minorBidi"/>
                <w:b/>
                <w:bCs/>
                <w:szCs w:val="22"/>
              </w:rPr>
              <w:t>Daily Low</w:t>
            </w:r>
            <w:r w:rsidRPr="000F6C46">
              <w:rPr>
                <w:rFonts w:cstheme="minorBidi"/>
                <w:b/>
                <w:bCs/>
                <w:szCs w:val="22"/>
              </w:rPr>
              <w:br/>
              <w:t>Temperature</w:t>
            </w:r>
            <w:r w:rsidRPr="000F6C46">
              <w:rPr>
                <w:rFonts w:cstheme="minorBidi"/>
                <w:b/>
                <w:bCs/>
                <w:szCs w:val="22"/>
              </w:rPr>
              <w:br/>
              <w:t>(ºF</w:t>
            </w:r>
            <w:r w:rsidRPr="000F6C46">
              <w:rPr>
                <w:rFonts w:cstheme="minorBidi"/>
                <w:b/>
                <w:bCs/>
                <w:szCs w:val="22"/>
                <w:vertAlign w:val="subscript"/>
              </w:rPr>
              <w:t>min</w:t>
            </w:r>
            <w:r w:rsidRPr="000F6C46">
              <w:rPr>
                <w:rFonts w:cstheme="minorBidi"/>
                <w:b/>
                <w:bCs/>
                <w:szCs w:val="22"/>
              </w:rPr>
              <w:t>)</w:t>
            </w:r>
          </w:p>
        </w:tc>
        <w:tc>
          <w:tcPr>
            <w:tcW w:w="1000" w:type="pct"/>
            <w:tcBorders>
              <w:bottom w:val="nil"/>
            </w:tcBorders>
            <w:shd w:val="clear" w:color="auto" w:fill="E7F5ED"/>
            <w:vAlign w:val="bottom"/>
            <w:hideMark/>
          </w:tcPr>
          <w:p w:rsidR="000F6C46" w:rsidRPr="000F6C46" w:rsidRDefault="000F6C46" w:rsidP="000F6C46">
            <w:pPr>
              <w:rPr>
                <w:rFonts w:cstheme="minorBidi"/>
                <w:szCs w:val="22"/>
              </w:rPr>
            </w:pPr>
            <w:r w:rsidRPr="000F6C46">
              <w:rPr>
                <w:rFonts w:cstheme="minorBidi"/>
                <w:b/>
                <w:bCs/>
                <w:szCs w:val="22"/>
              </w:rPr>
              <w:t>Average Daily</w:t>
            </w:r>
            <w:r w:rsidRPr="000F6C46">
              <w:rPr>
                <w:rFonts w:cstheme="minorBidi"/>
                <w:b/>
                <w:bCs/>
                <w:szCs w:val="22"/>
              </w:rPr>
              <w:br/>
              <w:t>Temperature</w:t>
            </w:r>
            <w:r w:rsidRPr="000F6C46">
              <w:rPr>
                <w:rFonts w:cstheme="minorBidi"/>
                <w:b/>
                <w:bCs/>
                <w:szCs w:val="22"/>
              </w:rPr>
              <w:br/>
              <w:t>(ºF</w:t>
            </w:r>
            <w:r w:rsidRPr="000F6C46">
              <w:rPr>
                <w:rFonts w:cstheme="minorBidi"/>
                <w:b/>
                <w:bCs/>
                <w:szCs w:val="22"/>
                <w:vertAlign w:val="subscript"/>
              </w:rPr>
              <w:t>max</w:t>
            </w:r>
            <w:r w:rsidRPr="000F6C46">
              <w:rPr>
                <w:rFonts w:cstheme="minorBidi"/>
                <w:b/>
                <w:bCs/>
                <w:szCs w:val="22"/>
              </w:rPr>
              <w:t>+ºF</w:t>
            </w:r>
            <w:r w:rsidRPr="000F6C46">
              <w:rPr>
                <w:rFonts w:cstheme="minorBidi"/>
                <w:b/>
                <w:bCs/>
                <w:szCs w:val="22"/>
                <w:vertAlign w:val="subscript"/>
              </w:rPr>
              <w:t>min</w:t>
            </w:r>
            <w:r w:rsidRPr="000F6C46">
              <w:rPr>
                <w:rFonts w:cstheme="minorBidi"/>
                <w:b/>
                <w:bCs/>
                <w:szCs w:val="22"/>
              </w:rPr>
              <w:t>)/2</w:t>
            </w:r>
          </w:p>
        </w:tc>
        <w:tc>
          <w:tcPr>
            <w:tcW w:w="1050" w:type="pct"/>
            <w:tcBorders>
              <w:bottom w:val="nil"/>
            </w:tcBorders>
            <w:shd w:val="clear" w:color="auto" w:fill="E7F5ED"/>
            <w:vAlign w:val="bottom"/>
            <w:hideMark/>
          </w:tcPr>
          <w:p w:rsidR="000F6C46" w:rsidRPr="000F6C46" w:rsidRDefault="000F6C46" w:rsidP="000F6C46">
            <w:pPr>
              <w:rPr>
                <w:rFonts w:cstheme="minorBidi"/>
                <w:szCs w:val="22"/>
              </w:rPr>
            </w:pPr>
            <w:r w:rsidRPr="000F6C46">
              <w:rPr>
                <w:rFonts w:cstheme="minorBidi"/>
                <w:b/>
                <w:bCs/>
                <w:szCs w:val="22"/>
              </w:rPr>
              <w:t>Daily Heat Units</w:t>
            </w:r>
            <w:r w:rsidRPr="000F6C46">
              <w:rPr>
                <w:rFonts w:cstheme="minorBidi"/>
                <w:b/>
                <w:bCs/>
                <w:szCs w:val="22"/>
              </w:rPr>
              <w:br/>
              <w:t>(ºF</w:t>
            </w:r>
            <w:r w:rsidRPr="000F6C46">
              <w:rPr>
                <w:rFonts w:cstheme="minorBidi"/>
                <w:b/>
                <w:bCs/>
                <w:szCs w:val="22"/>
                <w:vertAlign w:val="subscript"/>
              </w:rPr>
              <w:t>max</w:t>
            </w:r>
            <w:r w:rsidRPr="000F6C46">
              <w:rPr>
                <w:rFonts w:cstheme="minorBidi"/>
                <w:b/>
                <w:bCs/>
                <w:szCs w:val="22"/>
              </w:rPr>
              <w:t>+ºF</w:t>
            </w:r>
            <w:r w:rsidRPr="000F6C46">
              <w:rPr>
                <w:rFonts w:cstheme="minorBidi"/>
                <w:b/>
                <w:bCs/>
                <w:szCs w:val="22"/>
                <w:vertAlign w:val="subscript"/>
              </w:rPr>
              <w:t>min</w:t>
            </w:r>
            <w:r w:rsidRPr="000F6C46">
              <w:rPr>
                <w:rFonts w:cstheme="minorBidi"/>
                <w:b/>
                <w:bCs/>
                <w:szCs w:val="22"/>
              </w:rPr>
              <w:t>)/2 – 60</w:t>
            </w:r>
          </w:p>
        </w:tc>
        <w:tc>
          <w:tcPr>
            <w:tcW w:w="800" w:type="pct"/>
            <w:tcBorders>
              <w:bottom w:val="nil"/>
            </w:tcBorders>
            <w:shd w:val="clear" w:color="auto" w:fill="E7F5ED"/>
            <w:vAlign w:val="bottom"/>
            <w:hideMark/>
          </w:tcPr>
          <w:p w:rsidR="000F6C46" w:rsidRPr="000F6C46" w:rsidRDefault="000F6C46" w:rsidP="000F6C46">
            <w:pPr>
              <w:rPr>
                <w:rFonts w:cstheme="minorBidi"/>
                <w:szCs w:val="22"/>
              </w:rPr>
            </w:pPr>
            <w:r w:rsidRPr="000F6C46">
              <w:rPr>
                <w:rFonts w:cstheme="minorBidi"/>
                <w:b/>
                <w:bCs/>
                <w:szCs w:val="22"/>
              </w:rPr>
              <w:t>Accumulated</w:t>
            </w:r>
            <w:r w:rsidRPr="000F6C46">
              <w:rPr>
                <w:rFonts w:cstheme="minorBidi"/>
                <w:b/>
                <w:bCs/>
                <w:szCs w:val="22"/>
              </w:rPr>
              <w:br/>
              <w:t>Heat Units</w:t>
            </w:r>
          </w:p>
        </w:tc>
      </w:tr>
      <w:tr w:rsidR="000F6C46" w:rsidRPr="000F6C46" w:rsidTr="000F6C46">
        <w:trPr>
          <w:tblCellSpacing w:w="0" w:type="dxa"/>
        </w:trPr>
        <w:tc>
          <w:tcPr>
            <w:tcW w:w="450" w:type="pct"/>
            <w:tcBorders>
              <w:top w:val="nil"/>
            </w:tcBorders>
            <w:tcMar>
              <w:top w:w="15"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1</w:t>
            </w:r>
          </w:p>
        </w:tc>
        <w:tc>
          <w:tcPr>
            <w:tcW w:w="850" w:type="pct"/>
            <w:tcBorders>
              <w:top w:val="nil"/>
            </w:tcBorders>
            <w:tcMar>
              <w:top w:w="15"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81</w:t>
            </w:r>
          </w:p>
        </w:tc>
        <w:tc>
          <w:tcPr>
            <w:tcW w:w="850" w:type="pct"/>
            <w:tcBorders>
              <w:top w:val="nil"/>
            </w:tcBorders>
            <w:tcMar>
              <w:top w:w="15"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61</w:t>
            </w:r>
          </w:p>
        </w:tc>
        <w:tc>
          <w:tcPr>
            <w:tcW w:w="1000" w:type="pct"/>
            <w:tcBorders>
              <w:top w:val="nil"/>
            </w:tcBorders>
            <w:tcMar>
              <w:top w:w="15"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71</w:t>
            </w:r>
          </w:p>
        </w:tc>
        <w:tc>
          <w:tcPr>
            <w:tcW w:w="1050" w:type="pct"/>
            <w:tcBorders>
              <w:top w:val="nil"/>
            </w:tcBorders>
            <w:tcMar>
              <w:top w:w="15"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11</w:t>
            </w:r>
          </w:p>
        </w:tc>
        <w:tc>
          <w:tcPr>
            <w:tcW w:w="800" w:type="pct"/>
            <w:tcBorders>
              <w:top w:val="nil"/>
            </w:tcBorders>
            <w:tcMar>
              <w:top w:w="15"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11</w:t>
            </w:r>
          </w:p>
        </w:tc>
      </w:tr>
      <w:tr w:rsidR="000F6C46" w:rsidRPr="000F6C46" w:rsidTr="000F6C46">
        <w:trPr>
          <w:tblCellSpacing w:w="0" w:type="dxa"/>
        </w:trPr>
        <w:tc>
          <w:tcPr>
            <w:tcW w:w="450" w:type="pct"/>
            <w:tcMar>
              <w:top w:w="58"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2</w:t>
            </w:r>
          </w:p>
        </w:tc>
        <w:tc>
          <w:tcPr>
            <w:tcW w:w="850" w:type="pct"/>
            <w:tcMar>
              <w:top w:w="58"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83</w:t>
            </w:r>
          </w:p>
        </w:tc>
        <w:tc>
          <w:tcPr>
            <w:tcW w:w="850" w:type="pct"/>
            <w:tcMar>
              <w:top w:w="58"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63</w:t>
            </w:r>
          </w:p>
        </w:tc>
        <w:tc>
          <w:tcPr>
            <w:tcW w:w="1000" w:type="pct"/>
            <w:tcMar>
              <w:top w:w="58"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73</w:t>
            </w:r>
          </w:p>
        </w:tc>
        <w:tc>
          <w:tcPr>
            <w:tcW w:w="1050" w:type="pct"/>
            <w:tcMar>
              <w:top w:w="58"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13</w:t>
            </w:r>
          </w:p>
        </w:tc>
        <w:tc>
          <w:tcPr>
            <w:tcW w:w="800" w:type="pct"/>
            <w:tcMar>
              <w:top w:w="58"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24</w:t>
            </w:r>
          </w:p>
        </w:tc>
      </w:tr>
      <w:tr w:rsidR="000F6C46" w:rsidRPr="000F6C46" w:rsidTr="000F6C46">
        <w:trPr>
          <w:tblCellSpacing w:w="0" w:type="dxa"/>
        </w:trPr>
        <w:tc>
          <w:tcPr>
            <w:tcW w:w="450" w:type="pct"/>
            <w:tcMar>
              <w:top w:w="58"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3</w:t>
            </w:r>
          </w:p>
        </w:tc>
        <w:tc>
          <w:tcPr>
            <w:tcW w:w="850" w:type="pct"/>
            <w:tcMar>
              <w:top w:w="58"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82</w:t>
            </w:r>
          </w:p>
        </w:tc>
        <w:tc>
          <w:tcPr>
            <w:tcW w:w="850" w:type="pct"/>
            <w:tcMar>
              <w:top w:w="58"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62</w:t>
            </w:r>
          </w:p>
        </w:tc>
        <w:tc>
          <w:tcPr>
            <w:tcW w:w="1000" w:type="pct"/>
            <w:tcMar>
              <w:top w:w="58"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72</w:t>
            </w:r>
          </w:p>
        </w:tc>
        <w:tc>
          <w:tcPr>
            <w:tcW w:w="1050" w:type="pct"/>
            <w:tcMar>
              <w:top w:w="58"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12</w:t>
            </w:r>
          </w:p>
        </w:tc>
        <w:tc>
          <w:tcPr>
            <w:tcW w:w="800" w:type="pct"/>
            <w:tcMar>
              <w:top w:w="58"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36</w:t>
            </w:r>
          </w:p>
        </w:tc>
      </w:tr>
      <w:tr w:rsidR="000F6C46" w:rsidRPr="000F6C46" w:rsidTr="000F6C46">
        <w:trPr>
          <w:tblCellSpacing w:w="0" w:type="dxa"/>
        </w:trPr>
        <w:tc>
          <w:tcPr>
            <w:tcW w:w="450" w:type="pct"/>
            <w:tcBorders>
              <w:bottom w:val="nil"/>
            </w:tcBorders>
            <w:tcMar>
              <w:top w:w="58"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4</w:t>
            </w:r>
          </w:p>
        </w:tc>
        <w:tc>
          <w:tcPr>
            <w:tcW w:w="850" w:type="pct"/>
            <w:tcBorders>
              <w:bottom w:val="nil"/>
            </w:tcBorders>
            <w:tcMar>
              <w:top w:w="58"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85</w:t>
            </w:r>
          </w:p>
        </w:tc>
        <w:tc>
          <w:tcPr>
            <w:tcW w:w="850" w:type="pct"/>
            <w:tcBorders>
              <w:bottom w:val="nil"/>
            </w:tcBorders>
            <w:tcMar>
              <w:top w:w="58"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66</w:t>
            </w:r>
          </w:p>
        </w:tc>
        <w:tc>
          <w:tcPr>
            <w:tcW w:w="1000" w:type="pct"/>
            <w:tcBorders>
              <w:bottom w:val="nil"/>
            </w:tcBorders>
            <w:tcMar>
              <w:top w:w="58"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75.5</w:t>
            </w:r>
          </w:p>
        </w:tc>
        <w:tc>
          <w:tcPr>
            <w:tcW w:w="1050" w:type="pct"/>
            <w:tcBorders>
              <w:bottom w:val="nil"/>
            </w:tcBorders>
            <w:tcMar>
              <w:top w:w="58"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15.5</w:t>
            </w:r>
          </w:p>
        </w:tc>
        <w:tc>
          <w:tcPr>
            <w:tcW w:w="800" w:type="pct"/>
            <w:tcBorders>
              <w:bottom w:val="nil"/>
            </w:tcBorders>
            <w:tcMar>
              <w:top w:w="58"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51.5</w:t>
            </w:r>
          </w:p>
        </w:tc>
      </w:tr>
      <w:tr w:rsidR="000F6C46" w:rsidRPr="000F6C46" w:rsidTr="000F6C46">
        <w:trPr>
          <w:tblCellSpacing w:w="0" w:type="dxa"/>
        </w:trPr>
        <w:tc>
          <w:tcPr>
            <w:tcW w:w="450" w:type="pct"/>
            <w:tcBorders>
              <w:top w:val="nil"/>
              <w:bottom w:val="nil"/>
            </w:tcBorders>
            <w:tcMar>
              <w:top w:w="58" w:type="dxa"/>
              <w:left w:w="15" w:type="dxa"/>
              <w:bottom w:w="15" w:type="dxa"/>
              <w:right w:w="15" w:type="dxa"/>
            </w:tcMar>
            <w:hideMark/>
          </w:tcPr>
          <w:p w:rsidR="000F6C46" w:rsidRPr="000F6C46" w:rsidRDefault="000F6C46" w:rsidP="000F6C46">
            <w:pPr>
              <w:rPr>
                <w:rFonts w:cstheme="minorBidi"/>
                <w:szCs w:val="22"/>
              </w:rPr>
            </w:pPr>
            <w:r w:rsidRPr="000F6C46">
              <w:rPr>
                <w:rFonts w:cstheme="minorBidi"/>
                <w:szCs w:val="22"/>
              </w:rPr>
              <w:t>5</w:t>
            </w:r>
          </w:p>
        </w:tc>
        <w:tc>
          <w:tcPr>
            <w:tcW w:w="850" w:type="pct"/>
            <w:tcBorders>
              <w:top w:val="nil"/>
              <w:bottom w:val="nil"/>
            </w:tcBorders>
            <w:tcMar>
              <w:top w:w="58" w:type="dxa"/>
              <w:left w:w="15" w:type="dxa"/>
              <w:bottom w:w="15" w:type="dxa"/>
              <w:right w:w="15" w:type="dxa"/>
            </w:tcMar>
            <w:hideMark/>
          </w:tcPr>
          <w:p w:rsidR="000F6C46" w:rsidRPr="000F6C46" w:rsidRDefault="000F6C46" w:rsidP="000F6C46">
            <w:pPr>
              <w:rPr>
                <w:rFonts w:cstheme="minorBidi"/>
                <w:szCs w:val="22"/>
              </w:rPr>
            </w:pPr>
            <w:r w:rsidRPr="000F6C46">
              <w:rPr>
                <w:rFonts w:cstheme="minorBidi"/>
                <w:szCs w:val="22"/>
              </w:rPr>
              <w:t>80</w:t>
            </w:r>
          </w:p>
        </w:tc>
        <w:tc>
          <w:tcPr>
            <w:tcW w:w="850" w:type="pct"/>
            <w:tcBorders>
              <w:top w:val="nil"/>
              <w:bottom w:val="nil"/>
            </w:tcBorders>
            <w:tcMar>
              <w:top w:w="58" w:type="dxa"/>
              <w:left w:w="15" w:type="dxa"/>
              <w:bottom w:w="15" w:type="dxa"/>
              <w:right w:w="15" w:type="dxa"/>
            </w:tcMar>
            <w:hideMark/>
          </w:tcPr>
          <w:p w:rsidR="000F6C46" w:rsidRPr="000F6C46" w:rsidRDefault="000F6C46" w:rsidP="000F6C46">
            <w:pPr>
              <w:rPr>
                <w:rFonts w:cstheme="minorBidi"/>
                <w:szCs w:val="22"/>
              </w:rPr>
            </w:pPr>
            <w:r w:rsidRPr="000F6C46">
              <w:rPr>
                <w:rFonts w:cstheme="minorBidi"/>
                <w:szCs w:val="22"/>
              </w:rPr>
              <w:t>62</w:t>
            </w:r>
          </w:p>
        </w:tc>
        <w:tc>
          <w:tcPr>
            <w:tcW w:w="1000" w:type="pct"/>
            <w:tcBorders>
              <w:top w:val="nil"/>
              <w:bottom w:val="nil"/>
            </w:tcBorders>
            <w:tcMar>
              <w:top w:w="58" w:type="dxa"/>
              <w:left w:w="15" w:type="dxa"/>
              <w:bottom w:w="15" w:type="dxa"/>
              <w:right w:w="15" w:type="dxa"/>
            </w:tcMar>
            <w:hideMark/>
          </w:tcPr>
          <w:p w:rsidR="000F6C46" w:rsidRPr="000F6C46" w:rsidRDefault="000F6C46" w:rsidP="000F6C46">
            <w:pPr>
              <w:rPr>
                <w:rFonts w:cstheme="minorBidi"/>
                <w:szCs w:val="22"/>
              </w:rPr>
            </w:pPr>
            <w:r w:rsidRPr="000F6C46">
              <w:rPr>
                <w:rFonts w:cstheme="minorBidi"/>
                <w:szCs w:val="22"/>
              </w:rPr>
              <w:t>71</w:t>
            </w:r>
          </w:p>
        </w:tc>
        <w:tc>
          <w:tcPr>
            <w:tcW w:w="1050" w:type="pct"/>
            <w:tcBorders>
              <w:top w:val="nil"/>
              <w:bottom w:val="nil"/>
            </w:tcBorders>
            <w:tcMar>
              <w:top w:w="58" w:type="dxa"/>
              <w:left w:w="15" w:type="dxa"/>
              <w:bottom w:w="15" w:type="dxa"/>
              <w:right w:w="15" w:type="dxa"/>
            </w:tcMar>
            <w:hideMark/>
          </w:tcPr>
          <w:p w:rsidR="000F6C46" w:rsidRPr="000F6C46" w:rsidRDefault="000F6C46" w:rsidP="000F6C46">
            <w:pPr>
              <w:rPr>
                <w:rFonts w:cstheme="minorBidi"/>
                <w:szCs w:val="22"/>
              </w:rPr>
            </w:pPr>
            <w:r w:rsidRPr="000F6C46">
              <w:rPr>
                <w:rFonts w:cstheme="minorBidi"/>
                <w:szCs w:val="22"/>
              </w:rPr>
              <w:t>11</w:t>
            </w:r>
          </w:p>
        </w:tc>
        <w:tc>
          <w:tcPr>
            <w:tcW w:w="800" w:type="pct"/>
            <w:tcBorders>
              <w:top w:val="nil"/>
              <w:bottom w:val="nil"/>
            </w:tcBorders>
            <w:tcMar>
              <w:top w:w="58" w:type="dxa"/>
              <w:left w:w="15" w:type="dxa"/>
              <w:bottom w:w="15" w:type="dxa"/>
              <w:right w:w="15" w:type="dxa"/>
            </w:tcMar>
            <w:hideMark/>
          </w:tcPr>
          <w:p w:rsidR="000F6C46" w:rsidRPr="000F6C46" w:rsidRDefault="000F6C46" w:rsidP="000F6C46">
            <w:pPr>
              <w:rPr>
                <w:rFonts w:cstheme="minorBidi"/>
                <w:szCs w:val="22"/>
              </w:rPr>
            </w:pPr>
            <w:r w:rsidRPr="000F6C46">
              <w:rPr>
                <w:rFonts w:cstheme="minorBidi"/>
                <w:szCs w:val="22"/>
              </w:rPr>
              <w:t>62.5</w:t>
            </w:r>
          </w:p>
        </w:tc>
      </w:tr>
    </w:tbl>
    <w:p w:rsidR="000F6C46" w:rsidRPr="000F6C46" w:rsidRDefault="000F6C46" w:rsidP="000F6C46">
      <w:pPr>
        <w:rPr>
          <w:rFonts w:cstheme="minorBidi"/>
          <w:szCs w:val="22"/>
        </w:rPr>
      </w:pPr>
    </w:p>
    <w:p w:rsidR="000F6C46" w:rsidRPr="000F6C46" w:rsidRDefault="000F6C46" w:rsidP="000F6C46">
      <w:pPr>
        <w:rPr>
          <w:rFonts w:cstheme="minorBidi"/>
          <w:szCs w:val="22"/>
        </w:rPr>
      </w:pPr>
      <w:r w:rsidRPr="000F6C46">
        <w:rPr>
          <w:rFonts w:cstheme="minorBidi"/>
          <w:szCs w:val="22"/>
        </w:rPr>
        <w:t>Scientists at the University of Georgia Tifton Campus have measured daily temperature data since 1928, and the average heat unit accumulation pattern for a cotton crop planted on May 1 at this location is illustrated in Figure 23.</w:t>
      </w:r>
    </w:p>
    <w:tbl>
      <w:tblPr>
        <w:tblW w:w="6750" w:type="dxa"/>
        <w:tblCellSpacing w:w="0" w:type="dxa"/>
        <w:tblCellMar>
          <w:top w:w="15" w:type="dxa"/>
          <w:left w:w="15" w:type="dxa"/>
          <w:bottom w:w="15" w:type="dxa"/>
          <w:right w:w="15" w:type="dxa"/>
        </w:tblCellMar>
        <w:tblLook w:val="04A0" w:firstRow="1" w:lastRow="0" w:firstColumn="1" w:lastColumn="0" w:noHBand="0" w:noVBand="1"/>
      </w:tblPr>
      <w:tblGrid>
        <w:gridCol w:w="6813"/>
      </w:tblGrid>
      <w:tr w:rsidR="000F6C46" w:rsidRPr="000F6C46" w:rsidTr="000F6C46">
        <w:trPr>
          <w:tblCellSpacing w:w="0" w:type="dxa"/>
        </w:trPr>
        <w:tc>
          <w:tcPr>
            <w:tcW w:w="0" w:type="auto"/>
            <w:vAlign w:val="center"/>
            <w:hideMark/>
          </w:tcPr>
          <w:p w:rsidR="000F6C46" w:rsidRPr="000F6C46" w:rsidRDefault="000F6C46" w:rsidP="000F6C46">
            <w:pPr>
              <w:rPr>
                <w:rFonts w:cstheme="minorBidi"/>
                <w:szCs w:val="22"/>
              </w:rPr>
            </w:pPr>
            <w:r w:rsidRPr="000F6C46">
              <w:rPr>
                <w:rFonts w:cstheme="minorBidi"/>
                <w:noProof/>
                <w:szCs w:val="22"/>
                <w:lang w:eastAsia="en-AU"/>
              </w:rPr>
              <w:drawing>
                <wp:inline distT="0" distB="0" distL="0" distR="0">
                  <wp:extent cx="4288155" cy="2941955"/>
                  <wp:effectExtent l="19050" t="0" r="0" b="0"/>
                  <wp:docPr id="26" name="Picture 168" descr="http://www.soilcropandmore.info/crops/CottonInformation/B1252/B125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soilcropandmore.info/crops/CottonInformation/B1252/B1252-23.jpg"/>
                          <pic:cNvPicPr>
                            <a:picLocks noChangeAspect="1" noChangeArrowheads="1"/>
                          </pic:cNvPicPr>
                        </pic:nvPicPr>
                        <pic:blipFill>
                          <a:blip r:embed="rId75" cstate="print"/>
                          <a:srcRect/>
                          <a:stretch>
                            <a:fillRect/>
                          </a:stretch>
                        </pic:blipFill>
                        <pic:spPr bwMode="auto">
                          <a:xfrm>
                            <a:off x="0" y="0"/>
                            <a:ext cx="4288155" cy="2941955"/>
                          </a:xfrm>
                          <a:prstGeom prst="rect">
                            <a:avLst/>
                          </a:prstGeom>
                          <a:noFill/>
                          <a:ln w="9525">
                            <a:noFill/>
                            <a:miter lim="800000"/>
                            <a:headEnd/>
                            <a:tailEnd/>
                          </a:ln>
                        </pic:spPr>
                      </pic:pic>
                    </a:graphicData>
                  </a:graphic>
                </wp:inline>
              </w:drawing>
            </w:r>
          </w:p>
        </w:tc>
      </w:tr>
      <w:tr w:rsidR="000F6C46" w:rsidRPr="000F6C46" w:rsidTr="000F6C46">
        <w:trPr>
          <w:tblCellSpacing w:w="0" w:type="dxa"/>
        </w:trPr>
        <w:tc>
          <w:tcPr>
            <w:tcW w:w="0" w:type="auto"/>
            <w:vAlign w:val="center"/>
            <w:hideMark/>
          </w:tcPr>
          <w:p w:rsidR="000F6C46" w:rsidRPr="000F6C46" w:rsidRDefault="000F6C46" w:rsidP="000F6C46">
            <w:pPr>
              <w:rPr>
                <w:rFonts w:cstheme="minorBidi"/>
                <w:szCs w:val="22"/>
              </w:rPr>
            </w:pPr>
            <w:r w:rsidRPr="000F6C46">
              <w:rPr>
                <w:rFonts w:cstheme="minorBidi"/>
                <w:b/>
                <w:bCs/>
                <w:szCs w:val="22"/>
              </w:rPr>
              <w:t xml:space="preserve">Figure 23. Accumulated heat units during the growing season based on historical data at Tifton, Ga., from 1928 to 2003, assuming a May 1 </w:t>
            </w:r>
            <w:r w:rsidRPr="000F6C46">
              <w:rPr>
                <w:rFonts w:cstheme="minorBidi"/>
                <w:b/>
                <w:bCs/>
                <w:szCs w:val="22"/>
              </w:rPr>
              <w:lastRenderedPageBreak/>
              <w:t xml:space="preserve">planting date. The heavy bar represents the average accumulated heat units, and the light bars are ± 1 standard deviation. </w:t>
            </w:r>
          </w:p>
        </w:tc>
      </w:tr>
    </w:tbl>
    <w:p w:rsidR="000F6C46" w:rsidRPr="000F6C46" w:rsidRDefault="000F6C46" w:rsidP="000F6C46">
      <w:pPr>
        <w:rPr>
          <w:rFonts w:cstheme="minorBidi"/>
          <w:szCs w:val="22"/>
        </w:rPr>
      </w:pPr>
      <w:r w:rsidRPr="000F6C46">
        <w:rPr>
          <w:rFonts w:cstheme="minorBidi"/>
          <w:szCs w:val="22"/>
        </w:rPr>
        <w:lastRenderedPageBreak/>
        <w:t>Table 3 shows typical heat unit accumulations at which a cotton crop reaches various growth milestones, as well as the average number of days after planting that these heat units are accumulated in South Georgia. These numbers will vary according to location, year and cotton variety.</w:t>
      </w:r>
    </w:p>
    <w:tbl>
      <w:tblPr>
        <w:tblW w:w="8250" w:type="dxa"/>
        <w:tblCellSpacing w:w="0" w:type="dxa"/>
        <w:tblCellMar>
          <w:top w:w="15" w:type="dxa"/>
          <w:left w:w="15" w:type="dxa"/>
          <w:bottom w:w="15" w:type="dxa"/>
          <w:right w:w="15" w:type="dxa"/>
        </w:tblCellMar>
        <w:tblLook w:val="04A0" w:firstRow="1" w:lastRow="0" w:firstColumn="1" w:lastColumn="0" w:noHBand="0" w:noVBand="1"/>
      </w:tblPr>
      <w:tblGrid>
        <w:gridCol w:w="2722"/>
        <w:gridCol w:w="2970"/>
        <w:gridCol w:w="2558"/>
      </w:tblGrid>
      <w:tr w:rsidR="000F6C46" w:rsidRPr="000F6C46" w:rsidTr="000F6C46">
        <w:trPr>
          <w:tblCellSpacing w:w="0" w:type="dxa"/>
        </w:trPr>
        <w:tc>
          <w:tcPr>
            <w:tcW w:w="5000" w:type="pct"/>
            <w:gridSpan w:val="3"/>
            <w:tcBorders>
              <w:bottom w:val="nil"/>
            </w:tcBorders>
            <w:tcMar>
              <w:top w:w="0" w:type="dxa"/>
              <w:left w:w="15" w:type="dxa"/>
              <w:bottom w:w="15" w:type="dxa"/>
              <w:right w:w="15" w:type="dxa"/>
            </w:tcMar>
            <w:hideMark/>
          </w:tcPr>
          <w:p w:rsidR="000F6C46" w:rsidRPr="000F6C46" w:rsidRDefault="000F6C46" w:rsidP="000F6C46">
            <w:pPr>
              <w:rPr>
                <w:rFonts w:cstheme="minorBidi"/>
                <w:szCs w:val="22"/>
              </w:rPr>
            </w:pPr>
            <w:r w:rsidRPr="000F6C46">
              <w:rPr>
                <w:rFonts w:cstheme="minorBidi"/>
                <w:b/>
                <w:bCs/>
                <w:szCs w:val="22"/>
              </w:rPr>
              <w:t xml:space="preserve">Table 3. Accumulated heat units required for a normal cotton crop to reach a specific growth stage. These values will differ by variety. The third column shows the average number of days after planting at which these heat units are </w:t>
            </w:r>
            <w:r w:rsidR="005C7FA7" w:rsidRPr="000F6C46">
              <w:rPr>
                <w:rFonts w:cstheme="minorBidi"/>
                <w:b/>
                <w:bCs/>
                <w:szCs w:val="22"/>
              </w:rPr>
              <w:t>accumulated</w:t>
            </w:r>
            <w:r w:rsidRPr="000F6C46">
              <w:rPr>
                <w:rFonts w:cstheme="minorBidi"/>
                <w:b/>
                <w:bCs/>
                <w:szCs w:val="22"/>
              </w:rPr>
              <w:t>, based on historical data from Tifton, Ga.</w:t>
            </w:r>
          </w:p>
        </w:tc>
      </w:tr>
      <w:tr w:rsidR="000F6C46" w:rsidRPr="000F6C46" w:rsidTr="000F6C46">
        <w:trPr>
          <w:tblCellSpacing w:w="0" w:type="dxa"/>
        </w:trPr>
        <w:tc>
          <w:tcPr>
            <w:tcW w:w="1650" w:type="pct"/>
            <w:tcBorders>
              <w:top w:val="nil"/>
              <w:bottom w:val="nil"/>
            </w:tcBorders>
            <w:shd w:val="clear" w:color="auto" w:fill="E7F5ED"/>
            <w:hideMark/>
          </w:tcPr>
          <w:p w:rsidR="000F6C46" w:rsidRPr="000F6C46" w:rsidRDefault="000F6C46" w:rsidP="000F6C46">
            <w:pPr>
              <w:rPr>
                <w:rFonts w:cstheme="minorBidi"/>
                <w:szCs w:val="22"/>
              </w:rPr>
            </w:pPr>
            <w:r w:rsidRPr="000F6C46">
              <w:rPr>
                <w:rFonts w:cstheme="minorBidi"/>
                <w:b/>
                <w:bCs/>
                <w:szCs w:val="22"/>
              </w:rPr>
              <w:t>Growth Stag</w:t>
            </w:r>
          </w:p>
        </w:tc>
        <w:tc>
          <w:tcPr>
            <w:tcW w:w="1800" w:type="pct"/>
            <w:tcBorders>
              <w:bottom w:val="nil"/>
            </w:tcBorders>
            <w:shd w:val="clear" w:color="auto" w:fill="E7F5ED"/>
            <w:hideMark/>
          </w:tcPr>
          <w:p w:rsidR="000F6C46" w:rsidRPr="000F6C46" w:rsidRDefault="000F6C46" w:rsidP="000F6C46">
            <w:pPr>
              <w:rPr>
                <w:rFonts w:cstheme="minorBidi"/>
                <w:szCs w:val="22"/>
              </w:rPr>
            </w:pPr>
            <w:r w:rsidRPr="000F6C46">
              <w:rPr>
                <w:rFonts w:cstheme="minorBidi"/>
                <w:b/>
                <w:bCs/>
                <w:szCs w:val="22"/>
              </w:rPr>
              <w:t>Heat Units</w:t>
            </w:r>
          </w:p>
        </w:tc>
        <w:tc>
          <w:tcPr>
            <w:tcW w:w="1550" w:type="pct"/>
            <w:tcBorders>
              <w:bottom w:val="nil"/>
            </w:tcBorders>
            <w:shd w:val="clear" w:color="auto" w:fill="E7F5ED"/>
            <w:hideMark/>
          </w:tcPr>
          <w:p w:rsidR="000F6C46" w:rsidRPr="000F6C46" w:rsidRDefault="000F6C46" w:rsidP="000F6C46">
            <w:pPr>
              <w:rPr>
                <w:rFonts w:cstheme="minorBidi"/>
                <w:szCs w:val="22"/>
              </w:rPr>
            </w:pPr>
            <w:r w:rsidRPr="000F6C46">
              <w:rPr>
                <w:rFonts w:cstheme="minorBidi"/>
                <w:b/>
                <w:bCs/>
                <w:szCs w:val="22"/>
              </w:rPr>
              <w:t>Days</w:t>
            </w:r>
          </w:p>
        </w:tc>
      </w:tr>
      <w:tr w:rsidR="000F6C46" w:rsidRPr="000F6C46" w:rsidTr="000F6C46">
        <w:trPr>
          <w:tblCellSpacing w:w="0" w:type="dxa"/>
        </w:trPr>
        <w:tc>
          <w:tcPr>
            <w:tcW w:w="1650" w:type="pct"/>
            <w:tcBorders>
              <w:top w:val="nil"/>
            </w:tcBorders>
            <w:tcMar>
              <w:top w:w="15"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Emergence</w:t>
            </w:r>
          </w:p>
        </w:tc>
        <w:tc>
          <w:tcPr>
            <w:tcW w:w="1800" w:type="pct"/>
            <w:tcBorders>
              <w:top w:val="nil"/>
            </w:tcBorders>
            <w:tcMar>
              <w:top w:w="15"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50</w:t>
            </w:r>
          </w:p>
        </w:tc>
        <w:tc>
          <w:tcPr>
            <w:tcW w:w="1550" w:type="pct"/>
            <w:tcBorders>
              <w:top w:val="nil"/>
            </w:tcBorders>
            <w:tcMar>
              <w:top w:w="15"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5</w:t>
            </w:r>
          </w:p>
        </w:tc>
      </w:tr>
      <w:tr w:rsidR="000F6C46" w:rsidRPr="000F6C46" w:rsidTr="000F6C46">
        <w:trPr>
          <w:tblCellSpacing w:w="0" w:type="dxa"/>
        </w:trPr>
        <w:tc>
          <w:tcPr>
            <w:tcW w:w="1650" w:type="pct"/>
            <w:tcMar>
              <w:top w:w="58"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First Square</w:t>
            </w:r>
          </w:p>
        </w:tc>
        <w:tc>
          <w:tcPr>
            <w:tcW w:w="1800" w:type="pct"/>
            <w:tcMar>
              <w:top w:w="58"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550</w:t>
            </w:r>
          </w:p>
        </w:tc>
        <w:tc>
          <w:tcPr>
            <w:tcW w:w="1550" w:type="pct"/>
            <w:tcMar>
              <w:top w:w="58"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38</w:t>
            </w:r>
          </w:p>
        </w:tc>
      </w:tr>
      <w:tr w:rsidR="000F6C46" w:rsidRPr="000F6C46" w:rsidTr="000F6C46">
        <w:trPr>
          <w:tblCellSpacing w:w="0" w:type="dxa"/>
        </w:trPr>
        <w:tc>
          <w:tcPr>
            <w:tcW w:w="1650" w:type="pct"/>
            <w:tcMar>
              <w:top w:w="58"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First Flower</w:t>
            </w:r>
          </w:p>
        </w:tc>
        <w:tc>
          <w:tcPr>
            <w:tcW w:w="1800" w:type="pct"/>
            <w:tcMar>
              <w:top w:w="58"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950</w:t>
            </w:r>
          </w:p>
        </w:tc>
        <w:tc>
          <w:tcPr>
            <w:tcW w:w="1550" w:type="pct"/>
            <w:tcMar>
              <w:top w:w="58"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59</w:t>
            </w:r>
          </w:p>
        </w:tc>
      </w:tr>
      <w:tr w:rsidR="000F6C46" w:rsidRPr="000F6C46" w:rsidTr="000F6C46">
        <w:trPr>
          <w:tblCellSpacing w:w="0" w:type="dxa"/>
        </w:trPr>
        <w:tc>
          <w:tcPr>
            <w:tcW w:w="1650" w:type="pct"/>
            <w:tcMar>
              <w:top w:w="58"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Open Boll</w:t>
            </w:r>
          </w:p>
        </w:tc>
        <w:tc>
          <w:tcPr>
            <w:tcW w:w="1800" w:type="pct"/>
            <w:tcMar>
              <w:top w:w="58"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2150</w:t>
            </w:r>
          </w:p>
        </w:tc>
        <w:tc>
          <w:tcPr>
            <w:tcW w:w="1550" w:type="pct"/>
            <w:tcMar>
              <w:top w:w="58" w:type="dxa"/>
              <w:left w:w="15" w:type="dxa"/>
              <w:bottom w:w="29" w:type="dxa"/>
              <w:right w:w="15" w:type="dxa"/>
            </w:tcMar>
            <w:hideMark/>
          </w:tcPr>
          <w:p w:rsidR="000F6C46" w:rsidRPr="000F6C46" w:rsidRDefault="000F6C46" w:rsidP="000F6C46">
            <w:pPr>
              <w:rPr>
                <w:rFonts w:cstheme="minorBidi"/>
                <w:szCs w:val="22"/>
              </w:rPr>
            </w:pPr>
            <w:r w:rsidRPr="000F6C46">
              <w:rPr>
                <w:rFonts w:cstheme="minorBidi"/>
                <w:szCs w:val="22"/>
              </w:rPr>
              <w:t>116</w:t>
            </w:r>
          </w:p>
        </w:tc>
      </w:tr>
      <w:tr w:rsidR="000F6C46" w:rsidRPr="000F6C46" w:rsidTr="000F6C46">
        <w:trPr>
          <w:tblCellSpacing w:w="0" w:type="dxa"/>
        </w:trPr>
        <w:tc>
          <w:tcPr>
            <w:tcW w:w="1650" w:type="pct"/>
            <w:tcBorders>
              <w:bottom w:val="nil"/>
            </w:tcBorders>
            <w:tcMar>
              <w:top w:w="58" w:type="dxa"/>
              <w:left w:w="15" w:type="dxa"/>
              <w:bottom w:w="15" w:type="dxa"/>
              <w:right w:w="15" w:type="dxa"/>
            </w:tcMar>
            <w:hideMark/>
          </w:tcPr>
          <w:p w:rsidR="000F6C46" w:rsidRPr="000F6C46" w:rsidRDefault="000F6C46" w:rsidP="000F6C46">
            <w:pPr>
              <w:rPr>
                <w:rFonts w:cstheme="minorBidi"/>
                <w:szCs w:val="22"/>
              </w:rPr>
            </w:pPr>
            <w:r w:rsidRPr="000F6C46">
              <w:rPr>
                <w:rFonts w:cstheme="minorBidi"/>
                <w:szCs w:val="22"/>
              </w:rPr>
              <w:t>Harvest</w:t>
            </w:r>
          </w:p>
        </w:tc>
        <w:tc>
          <w:tcPr>
            <w:tcW w:w="1800" w:type="pct"/>
            <w:tcBorders>
              <w:bottom w:val="nil"/>
            </w:tcBorders>
            <w:tcMar>
              <w:top w:w="58" w:type="dxa"/>
              <w:left w:w="15" w:type="dxa"/>
              <w:bottom w:w="15" w:type="dxa"/>
              <w:right w:w="15" w:type="dxa"/>
            </w:tcMar>
            <w:hideMark/>
          </w:tcPr>
          <w:p w:rsidR="000F6C46" w:rsidRPr="000F6C46" w:rsidRDefault="000F6C46" w:rsidP="000F6C46">
            <w:pPr>
              <w:rPr>
                <w:rFonts w:cstheme="minorBidi"/>
                <w:szCs w:val="22"/>
              </w:rPr>
            </w:pPr>
            <w:r w:rsidRPr="000F6C46">
              <w:rPr>
                <w:rFonts w:cstheme="minorBidi"/>
                <w:szCs w:val="22"/>
              </w:rPr>
              <w:t>2600</w:t>
            </w:r>
          </w:p>
        </w:tc>
        <w:tc>
          <w:tcPr>
            <w:tcW w:w="1550" w:type="pct"/>
            <w:tcBorders>
              <w:bottom w:val="nil"/>
            </w:tcBorders>
            <w:tcMar>
              <w:top w:w="58" w:type="dxa"/>
              <w:left w:w="15" w:type="dxa"/>
              <w:bottom w:w="15" w:type="dxa"/>
              <w:right w:w="15" w:type="dxa"/>
            </w:tcMar>
            <w:hideMark/>
          </w:tcPr>
          <w:p w:rsidR="000F6C46" w:rsidRPr="000F6C46" w:rsidRDefault="000F6C46" w:rsidP="000F6C46">
            <w:pPr>
              <w:rPr>
                <w:rFonts w:cstheme="minorBidi"/>
                <w:szCs w:val="22"/>
              </w:rPr>
            </w:pPr>
            <w:r w:rsidRPr="000F6C46">
              <w:rPr>
                <w:rFonts w:cstheme="minorBidi"/>
                <w:szCs w:val="22"/>
              </w:rPr>
              <w:t>140</w:t>
            </w:r>
          </w:p>
        </w:tc>
      </w:tr>
    </w:tbl>
    <w:p w:rsidR="000F6C46" w:rsidRPr="000F6C46" w:rsidRDefault="000F6C46" w:rsidP="00982E64">
      <w:pPr>
        <w:pStyle w:val="Heading4"/>
      </w:pPr>
      <w:bookmarkStart w:id="76" w:name="Summary"/>
      <w:bookmarkEnd w:id="76"/>
      <w:r w:rsidRPr="000F6C46">
        <w:t>Summary</w:t>
      </w:r>
    </w:p>
    <w:p w:rsidR="000F6C46" w:rsidRPr="000F6C46" w:rsidRDefault="000F6C46" w:rsidP="000F6C46">
      <w:pPr>
        <w:rPr>
          <w:rFonts w:cstheme="minorBidi"/>
          <w:szCs w:val="22"/>
        </w:rPr>
      </w:pPr>
      <w:r w:rsidRPr="000F6C46">
        <w:rPr>
          <w:rFonts w:cstheme="minorBidi"/>
          <w:szCs w:val="22"/>
        </w:rPr>
        <w:t>Cotton is a unique crop plant, and its innate growth pattern makes it challenging to grow. However, the plant develops in a somewhat predictable pattern. Initially, leaf area and vegetative structures are developed that will then support future reproductive growth. If this initial vegetative growth is compromised, subsequent reproductive growth also suffers. Unlike many other crops, the cotton plant continues vegetative growth after flowering begins. The development of fruiting structures ultimately reduces vegetative growth as the plant matures. The environment regulates every developmental process of the cotton plant, both vegetative and reproductive. Heat unit accumulation dictates development as much as time.</w:t>
      </w:r>
    </w:p>
    <w:p w:rsidR="000F6C46" w:rsidRPr="000F6C46" w:rsidRDefault="000F6C46" w:rsidP="000F6C46">
      <w:pPr>
        <w:rPr>
          <w:rFonts w:cstheme="minorBidi"/>
          <w:szCs w:val="22"/>
        </w:rPr>
      </w:pPr>
      <w:r w:rsidRPr="000F6C46">
        <w:rPr>
          <w:rFonts w:cstheme="minorBidi"/>
          <w:szCs w:val="22"/>
        </w:rPr>
        <w:t>Due to increasing production costs and decreasing or stagnate commodity prices, cotton producers must be able to critically evaluate every input. An understanding of the development of the cotton plant is crucial for making management decisions and maintaining profitable production.</w:t>
      </w:r>
    </w:p>
    <w:p w:rsidR="000F6C46" w:rsidRPr="000F6C46" w:rsidRDefault="000F6C46" w:rsidP="00982E64">
      <w:pPr>
        <w:pStyle w:val="Heading4"/>
      </w:pPr>
      <w:bookmarkStart w:id="77" w:name="References"/>
      <w:bookmarkEnd w:id="77"/>
      <w:r w:rsidRPr="000F6C46">
        <w:t>References</w:t>
      </w:r>
    </w:p>
    <w:p w:rsidR="000F6C46" w:rsidRPr="000F6C46" w:rsidRDefault="000F6C46" w:rsidP="000F6C46">
      <w:pPr>
        <w:rPr>
          <w:rFonts w:cstheme="minorBidi"/>
          <w:szCs w:val="22"/>
        </w:rPr>
      </w:pPr>
      <w:r w:rsidRPr="000F6C46">
        <w:rPr>
          <w:rFonts w:cstheme="minorBidi"/>
          <w:szCs w:val="22"/>
        </w:rPr>
        <w:t xml:space="preserve">Constable, G.A., and H.M. Rawson. 1980. Effect of leaf position, expansion and age on photosynthesis, transpiration and water use efficiency of cotton. Aust. </w:t>
      </w:r>
      <w:r w:rsidRPr="000F6C46">
        <w:rPr>
          <w:rFonts w:cstheme="minorBidi"/>
          <w:i/>
          <w:iCs/>
          <w:szCs w:val="22"/>
        </w:rPr>
        <w:t>J. Plant Physiol.</w:t>
      </w:r>
      <w:r w:rsidRPr="000F6C46">
        <w:rPr>
          <w:rFonts w:cstheme="minorBidi"/>
          <w:szCs w:val="22"/>
        </w:rPr>
        <w:t xml:space="preserve"> 7:89-100.</w:t>
      </w:r>
    </w:p>
    <w:p w:rsidR="000F6C46" w:rsidRPr="000F6C46" w:rsidRDefault="000F6C46" w:rsidP="000F6C46">
      <w:pPr>
        <w:rPr>
          <w:rFonts w:cstheme="minorBidi"/>
          <w:szCs w:val="22"/>
        </w:rPr>
      </w:pPr>
      <w:r w:rsidRPr="000F6C46">
        <w:rPr>
          <w:rFonts w:cstheme="minorBidi"/>
          <w:szCs w:val="22"/>
        </w:rPr>
        <w:t xml:space="preserve">Dumka, D., C.W. Bednarz, and B.W. Maw. 2004. Delayed initiation of fruiting as a mechanism of improved drought avoidance in cotton. </w:t>
      </w:r>
      <w:r w:rsidRPr="000F6C46">
        <w:rPr>
          <w:rFonts w:cstheme="minorBidi"/>
          <w:i/>
          <w:iCs/>
          <w:szCs w:val="22"/>
        </w:rPr>
        <w:t xml:space="preserve">Crop Sci.: </w:t>
      </w:r>
      <w:r w:rsidRPr="000F6C46">
        <w:rPr>
          <w:rFonts w:cstheme="minorBidi"/>
          <w:szCs w:val="22"/>
        </w:rPr>
        <w:t xml:space="preserve">44:528-534. </w:t>
      </w:r>
    </w:p>
    <w:p w:rsidR="000F6C46" w:rsidRPr="000F6C46" w:rsidRDefault="000F6C46" w:rsidP="000F6C46">
      <w:pPr>
        <w:rPr>
          <w:rFonts w:cstheme="minorBidi"/>
          <w:szCs w:val="22"/>
        </w:rPr>
      </w:pPr>
      <w:r w:rsidRPr="000F6C46">
        <w:rPr>
          <w:rFonts w:cstheme="minorBidi"/>
          <w:szCs w:val="22"/>
        </w:rPr>
        <w:lastRenderedPageBreak/>
        <w:t xml:space="preserve">Stewart, J.M. 1986. Integrated events in the flower and fruit, </w:t>
      </w:r>
      <w:r w:rsidRPr="000F6C46">
        <w:rPr>
          <w:rFonts w:cstheme="minorBidi"/>
          <w:i/>
          <w:iCs/>
          <w:szCs w:val="22"/>
        </w:rPr>
        <w:t>In</w:t>
      </w:r>
      <w:r w:rsidRPr="000F6C46">
        <w:rPr>
          <w:rFonts w:cstheme="minorBidi"/>
          <w:szCs w:val="22"/>
        </w:rPr>
        <w:t xml:space="preserve"> J. R. Mauney and J. M. Stewart, eds. </w:t>
      </w:r>
      <w:r w:rsidRPr="000F6C46">
        <w:rPr>
          <w:rFonts w:cstheme="minorBidi"/>
          <w:i/>
          <w:iCs/>
          <w:szCs w:val="22"/>
        </w:rPr>
        <w:t>Cotton Physiology, Vol. 1.</w:t>
      </w:r>
      <w:r w:rsidRPr="000F6C46">
        <w:rPr>
          <w:rFonts w:cstheme="minorBidi"/>
          <w:szCs w:val="22"/>
        </w:rPr>
        <w:t xml:space="preserve"> The Cotton Foundation, Memphis, Tenn.</w:t>
      </w:r>
    </w:p>
    <w:p w:rsidR="000F6C46" w:rsidRPr="000F6C46" w:rsidRDefault="000F6C46" w:rsidP="000F6C46">
      <w:pPr>
        <w:rPr>
          <w:rFonts w:cstheme="minorBidi"/>
          <w:szCs w:val="22"/>
        </w:rPr>
      </w:pPr>
      <w:r w:rsidRPr="000F6C46">
        <w:rPr>
          <w:rFonts w:cstheme="minorBidi"/>
          <w:szCs w:val="22"/>
        </w:rPr>
        <w:t xml:space="preserve">Wullschleger, S.D., and D.M. Oosterhuis. 1989. Water use efficiency as a function of leaf age and position within the cotton canopy. </w:t>
      </w:r>
      <w:r w:rsidRPr="000F6C46">
        <w:rPr>
          <w:rFonts w:cstheme="minorBidi"/>
          <w:i/>
          <w:iCs/>
          <w:szCs w:val="22"/>
        </w:rPr>
        <w:t>Plant and Soil</w:t>
      </w:r>
      <w:r w:rsidRPr="000F6C46">
        <w:rPr>
          <w:rFonts w:cstheme="minorBidi"/>
          <w:szCs w:val="22"/>
        </w:rPr>
        <w:t xml:space="preserve"> 120:79-85.</w:t>
      </w:r>
    </w:p>
    <w:p w:rsidR="000F6C46" w:rsidRPr="000F6C46" w:rsidRDefault="006C67B4" w:rsidP="000F6C46">
      <w:pPr>
        <w:rPr>
          <w:rFonts w:cstheme="minorBidi"/>
          <w:szCs w:val="22"/>
        </w:rPr>
      </w:pPr>
      <w:r>
        <w:rPr>
          <w:rFonts w:cstheme="minorBidi"/>
          <w:szCs w:val="22"/>
        </w:rPr>
        <w:pict>
          <v:rect id="_x0000_i1026" style="width:0;height:1.5pt" o:hralign="center" o:hrstd="t" o:hr="t" fillcolor="#a0a0a0" stroked="f"/>
        </w:pict>
      </w:r>
    </w:p>
    <w:p w:rsidR="000F6C46" w:rsidRPr="000F6C46" w:rsidRDefault="000F6C46" w:rsidP="000F6C46">
      <w:pPr>
        <w:rPr>
          <w:rFonts w:cstheme="minorBidi"/>
          <w:szCs w:val="22"/>
        </w:rPr>
      </w:pPr>
    </w:p>
    <w:p w:rsidR="005165E2" w:rsidRPr="005165E2" w:rsidRDefault="005165E2" w:rsidP="00AE3621">
      <w:pPr>
        <w:rPr>
          <w:rFonts w:cstheme="minorBidi"/>
          <w:szCs w:val="22"/>
        </w:rPr>
      </w:pPr>
    </w:p>
    <w:sectPr w:rsidR="005165E2" w:rsidRPr="005165E2" w:rsidSect="007059EF">
      <w:footerReference w:type="default" r:id="rId7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0526" w:rsidRDefault="005F0526" w:rsidP="00156105">
      <w:pPr>
        <w:spacing w:after="0" w:line="240" w:lineRule="auto"/>
      </w:pPr>
      <w:r>
        <w:separator/>
      </w:r>
    </w:p>
  </w:endnote>
  <w:endnote w:type="continuationSeparator" w:id="0">
    <w:p w:rsidR="005F0526" w:rsidRDefault="005F0526" w:rsidP="00156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179878"/>
      <w:docPartObj>
        <w:docPartGallery w:val="Page Numbers (Bottom of Page)"/>
        <w:docPartUnique/>
      </w:docPartObj>
    </w:sdtPr>
    <w:sdtEndPr/>
    <w:sdtContent>
      <w:p w:rsidR="00EF7D7A" w:rsidRDefault="00EF7D7A">
        <w:pPr>
          <w:pStyle w:val="Footer"/>
          <w:jc w:val="right"/>
        </w:pPr>
        <w:r>
          <w:t xml:space="preserve">Page | </w:t>
        </w:r>
        <w:r w:rsidR="006C67B4">
          <w:fldChar w:fldCharType="begin"/>
        </w:r>
        <w:r w:rsidR="006C67B4">
          <w:instrText xml:space="preserve"> PAGE   \* MERGEFORMAT </w:instrText>
        </w:r>
        <w:r w:rsidR="006C67B4">
          <w:fldChar w:fldCharType="separate"/>
        </w:r>
        <w:r w:rsidR="006C67B4">
          <w:rPr>
            <w:noProof/>
          </w:rPr>
          <w:t>5</w:t>
        </w:r>
        <w:r w:rsidR="006C67B4">
          <w:rPr>
            <w:noProof/>
          </w:rPr>
          <w:fldChar w:fldCharType="end"/>
        </w:r>
        <w:r>
          <w:t xml:space="preserve"> </w:t>
        </w:r>
      </w:p>
    </w:sdtContent>
  </w:sdt>
  <w:p w:rsidR="00EF24FF" w:rsidRDefault="00EF24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0526" w:rsidRDefault="005F0526" w:rsidP="00156105">
      <w:pPr>
        <w:spacing w:after="0" w:line="240" w:lineRule="auto"/>
      </w:pPr>
      <w:r>
        <w:separator/>
      </w:r>
    </w:p>
  </w:footnote>
  <w:footnote w:type="continuationSeparator" w:id="0">
    <w:p w:rsidR="005F0526" w:rsidRDefault="005F0526" w:rsidP="001561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7483D"/>
    <w:multiLevelType w:val="hybridMultilevel"/>
    <w:tmpl w:val="0218936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32D0BF7"/>
    <w:multiLevelType w:val="multilevel"/>
    <w:tmpl w:val="8200D4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D45B68"/>
    <w:multiLevelType w:val="hybridMultilevel"/>
    <w:tmpl w:val="E184FF6E"/>
    <w:lvl w:ilvl="0" w:tplc="7C569360">
      <w:start w:val="1"/>
      <w:numFmt w:val="decimal"/>
      <w:lvlText w:val="%1."/>
      <w:lvlJc w:val="left"/>
      <w:pPr>
        <w:ind w:left="1080" w:hanging="360"/>
      </w:pPr>
      <w:rPr>
        <w:rFonts w:ascii="Cambria" w:hAnsi="Cambria" w:hint="default"/>
        <w:b w:val="0"/>
        <w:i w:val="0"/>
        <w:sz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nsid w:val="06B15B7F"/>
    <w:multiLevelType w:val="multilevel"/>
    <w:tmpl w:val="C94AC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714282E"/>
    <w:multiLevelType w:val="multilevel"/>
    <w:tmpl w:val="65562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0E3C7E"/>
    <w:multiLevelType w:val="hybridMultilevel"/>
    <w:tmpl w:val="C7663C0A"/>
    <w:lvl w:ilvl="0" w:tplc="AB6265CE">
      <w:start w:val="1"/>
      <w:numFmt w:val="decimal"/>
      <w:lvlText w:val="%1."/>
      <w:lvlJc w:val="left"/>
      <w:pPr>
        <w:ind w:left="1080" w:hanging="360"/>
      </w:pPr>
      <w:rPr>
        <w:rFonts w:hint="default"/>
        <w:b w:val="0"/>
        <w:sz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nsid w:val="0EBE3B68"/>
    <w:multiLevelType w:val="hybridMultilevel"/>
    <w:tmpl w:val="BF9C4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F130410"/>
    <w:multiLevelType w:val="multilevel"/>
    <w:tmpl w:val="7C007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56915D6"/>
    <w:multiLevelType w:val="multilevel"/>
    <w:tmpl w:val="7C007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5FB7C7C"/>
    <w:multiLevelType w:val="hybridMultilevel"/>
    <w:tmpl w:val="1A8253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C1A55DC"/>
    <w:multiLevelType w:val="hybridMultilevel"/>
    <w:tmpl w:val="513AB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087068A"/>
    <w:multiLevelType w:val="multilevel"/>
    <w:tmpl w:val="7C007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4020D50"/>
    <w:multiLevelType w:val="hybridMultilevel"/>
    <w:tmpl w:val="B6AC89C2"/>
    <w:lvl w:ilvl="0" w:tplc="AB6265CE">
      <w:start w:val="1"/>
      <w:numFmt w:val="decimal"/>
      <w:lvlText w:val="%1."/>
      <w:lvlJc w:val="left"/>
      <w:pPr>
        <w:ind w:left="1080" w:hanging="360"/>
      </w:pPr>
      <w:rPr>
        <w:rFonts w:hint="default"/>
        <w:b w:val="0"/>
        <w:sz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nsid w:val="25794F70"/>
    <w:multiLevelType w:val="multilevel"/>
    <w:tmpl w:val="7C007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7A47BFB"/>
    <w:multiLevelType w:val="hybridMultilevel"/>
    <w:tmpl w:val="1A8253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B34296E"/>
    <w:multiLevelType w:val="hybridMultilevel"/>
    <w:tmpl w:val="F45058C2"/>
    <w:lvl w:ilvl="0" w:tplc="AB6265CE">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384FEC"/>
    <w:multiLevelType w:val="hybridMultilevel"/>
    <w:tmpl w:val="C3948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4CC36E9"/>
    <w:multiLevelType w:val="multilevel"/>
    <w:tmpl w:val="7C007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73E7B69"/>
    <w:multiLevelType w:val="hybridMultilevel"/>
    <w:tmpl w:val="A0ECE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7F3149C"/>
    <w:multiLevelType w:val="multilevel"/>
    <w:tmpl w:val="D1764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7B5190"/>
    <w:multiLevelType w:val="hybridMultilevel"/>
    <w:tmpl w:val="8A60E9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1906695"/>
    <w:multiLevelType w:val="hybridMultilevel"/>
    <w:tmpl w:val="6CB4CE12"/>
    <w:lvl w:ilvl="0" w:tplc="7C569360">
      <w:start w:val="1"/>
      <w:numFmt w:val="decimal"/>
      <w:lvlText w:val="%1."/>
      <w:lvlJc w:val="left"/>
      <w:pPr>
        <w:ind w:left="720" w:hanging="360"/>
      </w:pPr>
      <w:rPr>
        <w:rFonts w:ascii="Cambria" w:hAnsi="Cambria"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333D85"/>
    <w:multiLevelType w:val="hybridMultilevel"/>
    <w:tmpl w:val="F45058C2"/>
    <w:lvl w:ilvl="0" w:tplc="AB6265CE">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3B5680"/>
    <w:multiLevelType w:val="hybridMultilevel"/>
    <w:tmpl w:val="353C8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6A45707"/>
    <w:multiLevelType w:val="hybridMultilevel"/>
    <w:tmpl w:val="46C2D61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nsid w:val="4F0F3F13"/>
    <w:multiLevelType w:val="hybridMultilevel"/>
    <w:tmpl w:val="E306E4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680716E7"/>
    <w:multiLevelType w:val="multilevel"/>
    <w:tmpl w:val="7C007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CC343E1"/>
    <w:multiLevelType w:val="hybridMultilevel"/>
    <w:tmpl w:val="B232B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F2245A9"/>
    <w:multiLevelType w:val="hybridMultilevel"/>
    <w:tmpl w:val="719CDE6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DAA3493"/>
    <w:multiLevelType w:val="hybridMultilevel"/>
    <w:tmpl w:val="ADECD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22"/>
  </w:num>
  <w:num w:numId="3">
    <w:abstractNumId w:val="20"/>
  </w:num>
  <w:num w:numId="4">
    <w:abstractNumId w:val="27"/>
  </w:num>
  <w:num w:numId="5">
    <w:abstractNumId w:val="23"/>
  </w:num>
  <w:num w:numId="6">
    <w:abstractNumId w:val="19"/>
  </w:num>
  <w:num w:numId="7">
    <w:abstractNumId w:val="1"/>
  </w:num>
  <w:num w:numId="8">
    <w:abstractNumId w:val="17"/>
  </w:num>
  <w:num w:numId="9">
    <w:abstractNumId w:val="25"/>
  </w:num>
  <w:num w:numId="10">
    <w:abstractNumId w:val="4"/>
  </w:num>
  <w:num w:numId="11">
    <w:abstractNumId w:val="6"/>
  </w:num>
  <w:num w:numId="12">
    <w:abstractNumId w:val="16"/>
  </w:num>
  <w:num w:numId="13">
    <w:abstractNumId w:val="18"/>
  </w:num>
  <w:num w:numId="14">
    <w:abstractNumId w:val="29"/>
  </w:num>
  <w:num w:numId="15">
    <w:abstractNumId w:val="3"/>
  </w:num>
  <w:num w:numId="16">
    <w:abstractNumId w:val="11"/>
  </w:num>
  <w:num w:numId="17">
    <w:abstractNumId w:val="8"/>
  </w:num>
  <w:num w:numId="18">
    <w:abstractNumId w:val="13"/>
  </w:num>
  <w:num w:numId="19">
    <w:abstractNumId w:val="7"/>
  </w:num>
  <w:num w:numId="20">
    <w:abstractNumId w:val="10"/>
  </w:num>
  <w:num w:numId="21">
    <w:abstractNumId w:val="26"/>
  </w:num>
  <w:num w:numId="22">
    <w:abstractNumId w:val="14"/>
  </w:num>
  <w:num w:numId="23">
    <w:abstractNumId w:val="9"/>
  </w:num>
  <w:num w:numId="24">
    <w:abstractNumId w:val="0"/>
  </w:num>
  <w:num w:numId="25">
    <w:abstractNumId w:val="21"/>
  </w:num>
  <w:num w:numId="26">
    <w:abstractNumId w:val="2"/>
  </w:num>
  <w:num w:numId="27">
    <w:abstractNumId w:val="15"/>
  </w:num>
  <w:num w:numId="28">
    <w:abstractNumId w:val="12"/>
  </w:num>
  <w:num w:numId="29">
    <w:abstractNumId w:val="5"/>
  </w:num>
  <w:num w:numId="30">
    <w:abstractNumId w:val="2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6"/>
  <w:proofState w:spelling="clean" w:grammar="clean"/>
  <w:defaultTabStop w:val="720"/>
  <w:drawingGridHorizontalSpacing w:val="13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2"/>
  </w:compat>
  <w:rsids>
    <w:rsidRoot w:val="000B308B"/>
    <w:rsid w:val="00002025"/>
    <w:rsid w:val="0001453A"/>
    <w:rsid w:val="00031872"/>
    <w:rsid w:val="00040F81"/>
    <w:rsid w:val="0005051F"/>
    <w:rsid w:val="0005069A"/>
    <w:rsid w:val="00083261"/>
    <w:rsid w:val="000A3162"/>
    <w:rsid w:val="000B308B"/>
    <w:rsid w:val="000B5CF4"/>
    <w:rsid w:val="000F3C6A"/>
    <w:rsid w:val="000F6C46"/>
    <w:rsid w:val="001440D4"/>
    <w:rsid w:val="00156105"/>
    <w:rsid w:val="00156744"/>
    <w:rsid w:val="001605A9"/>
    <w:rsid w:val="001725CA"/>
    <w:rsid w:val="001D1F23"/>
    <w:rsid w:val="001E71F6"/>
    <w:rsid w:val="001F5C56"/>
    <w:rsid w:val="00200696"/>
    <w:rsid w:val="0021037E"/>
    <w:rsid w:val="002263B1"/>
    <w:rsid w:val="00273FAE"/>
    <w:rsid w:val="002951B5"/>
    <w:rsid w:val="002D0C7D"/>
    <w:rsid w:val="002F3760"/>
    <w:rsid w:val="002F7CCC"/>
    <w:rsid w:val="0031041E"/>
    <w:rsid w:val="00324EC0"/>
    <w:rsid w:val="0034055B"/>
    <w:rsid w:val="00350C62"/>
    <w:rsid w:val="003653B3"/>
    <w:rsid w:val="00365B19"/>
    <w:rsid w:val="00387F73"/>
    <w:rsid w:val="003C7DDC"/>
    <w:rsid w:val="003D3E19"/>
    <w:rsid w:val="003E1AC8"/>
    <w:rsid w:val="004131D3"/>
    <w:rsid w:val="00432C89"/>
    <w:rsid w:val="0044596E"/>
    <w:rsid w:val="00446581"/>
    <w:rsid w:val="00446FC6"/>
    <w:rsid w:val="0047137A"/>
    <w:rsid w:val="004A494D"/>
    <w:rsid w:val="004A4D7E"/>
    <w:rsid w:val="004A717F"/>
    <w:rsid w:val="004C2587"/>
    <w:rsid w:val="004E3427"/>
    <w:rsid w:val="00515C97"/>
    <w:rsid w:val="005165E2"/>
    <w:rsid w:val="00520EDF"/>
    <w:rsid w:val="00560AF0"/>
    <w:rsid w:val="00572DCC"/>
    <w:rsid w:val="00590A04"/>
    <w:rsid w:val="0059143B"/>
    <w:rsid w:val="005A7D31"/>
    <w:rsid w:val="005B55A4"/>
    <w:rsid w:val="005C7FA7"/>
    <w:rsid w:val="005E1B5A"/>
    <w:rsid w:val="005E4742"/>
    <w:rsid w:val="005F0526"/>
    <w:rsid w:val="006038F4"/>
    <w:rsid w:val="006115E1"/>
    <w:rsid w:val="00620887"/>
    <w:rsid w:val="006239F0"/>
    <w:rsid w:val="00630123"/>
    <w:rsid w:val="00633EB1"/>
    <w:rsid w:val="0066519D"/>
    <w:rsid w:val="00672E46"/>
    <w:rsid w:val="00687BF6"/>
    <w:rsid w:val="006C3315"/>
    <w:rsid w:val="006C67B4"/>
    <w:rsid w:val="00700829"/>
    <w:rsid w:val="007015BC"/>
    <w:rsid w:val="007059EF"/>
    <w:rsid w:val="00725B13"/>
    <w:rsid w:val="00742055"/>
    <w:rsid w:val="0079409C"/>
    <w:rsid w:val="007B7799"/>
    <w:rsid w:val="007B7E36"/>
    <w:rsid w:val="007D334D"/>
    <w:rsid w:val="007F79FF"/>
    <w:rsid w:val="00814C5F"/>
    <w:rsid w:val="00827150"/>
    <w:rsid w:val="0083338A"/>
    <w:rsid w:val="008A17A1"/>
    <w:rsid w:val="008A69BB"/>
    <w:rsid w:val="008C7894"/>
    <w:rsid w:val="008D3B85"/>
    <w:rsid w:val="008E3A66"/>
    <w:rsid w:val="0094282E"/>
    <w:rsid w:val="0095732B"/>
    <w:rsid w:val="009805FB"/>
    <w:rsid w:val="00982DB0"/>
    <w:rsid w:val="00982E64"/>
    <w:rsid w:val="009C483C"/>
    <w:rsid w:val="009E12CB"/>
    <w:rsid w:val="009E665E"/>
    <w:rsid w:val="00A25818"/>
    <w:rsid w:val="00A42FFC"/>
    <w:rsid w:val="00A77F3C"/>
    <w:rsid w:val="00AA5BC4"/>
    <w:rsid w:val="00AA7AEB"/>
    <w:rsid w:val="00AB6A9C"/>
    <w:rsid w:val="00AC1B3B"/>
    <w:rsid w:val="00AD0B22"/>
    <w:rsid w:val="00AD49C7"/>
    <w:rsid w:val="00AE3621"/>
    <w:rsid w:val="00B3739D"/>
    <w:rsid w:val="00B6412E"/>
    <w:rsid w:val="00BB49D8"/>
    <w:rsid w:val="00BB5DF6"/>
    <w:rsid w:val="00BD63A4"/>
    <w:rsid w:val="00BE22EA"/>
    <w:rsid w:val="00C03721"/>
    <w:rsid w:val="00C064F4"/>
    <w:rsid w:val="00C64A44"/>
    <w:rsid w:val="00C76E9C"/>
    <w:rsid w:val="00C97595"/>
    <w:rsid w:val="00CB3920"/>
    <w:rsid w:val="00CC5889"/>
    <w:rsid w:val="00CD010A"/>
    <w:rsid w:val="00CD146F"/>
    <w:rsid w:val="00D068EE"/>
    <w:rsid w:val="00D07FE9"/>
    <w:rsid w:val="00D40661"/>
    <w:rsid w:val="00D41962"/>
    <w:rsid w:val="00D462EA"/>
    <w:rsid w:val="00D6190E"/>
    <w:rsid w:val="00D75E46"/>
    <w:rsid w:val="00D775C6"/>
    <w:rsid w:val="00DE7F50"/>
    <w:rsid w:val="00DF2230"/>
    <w:rsid w:val="00E2448B"/>
    <w:rsid w:val="00E67A1E"/>
    <w:rsid w:val="00E870B5"/>
    <w:rsid w:val="00E8737C"/>
    <w:rsid w:val="00EE38CA"/>
    <w:rsid w:val="00EF24FF"/>
    <w:rsid w:val="00EF7D7A"/>
    <w:rsid w:val="00F2488A"/>
    <w:rsid w:val="00F52358"/>
    <w:rsid w:val="00F83162"/>
    <w:rsid w:val="00FB7C90"/>
    <w:rsid w:val="00FC6B4B"/>
    <w:rsid w:val="00FD0DCC"/>
    <w:rsid w:val="00FE2574"/>
    <w:rsid w:val="00FF06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ajorBidi"/>
        <w:sz w:val="26"/>
        <w:szCs w:val="26"/>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FE9"/>
    <w:rPr>
      <w:rFonts w:asciiTheme="minorHAnsi" w:hAnsiTheme="minorHAnsi"/>
      <w:sz w:val="22"/>
    </w:rPr>
  </w:style>
  <w:style w:type="paragraph" w:styleId="Heading1">
    <w:name w:val="heading 1"/>
    <w:basedOn w:val="Normal"/>
    <w:next w:val="Normal"/>
    <w:link w:val="Heading1Char"/>
    <w:uiPriority w:val="9"/>
    <w:qFormat/>
    <w:rsid w:val="00590A04"/>
    <w:pPr>
      <w:keepNext/>
      <w:keepLines/>
      <w:spacing w:before="480" w:after="0"/>
      <w:outlineLvl w:val="0"/>
    </w:pPr>
    <w:rPr>
      <w:rFonts w:eastAsiaTheme="majorEastAsia"/>
      <w:color w:val="000000" w:themeColor="text1"/>
      <w:sz w:val="28"/>
      <w:szCs w:val="28"/>
    </w:rPr>
  </w:style>
  <w:style w:type="paragraph" w:styleId="Heading2">
    <w:name w:val="heading 2"/>
    <w:basedOn w:val="Normal"/>
    <w:next w:val="Normal"/>
    <w:link w:val="Heading2Char"/>
    <w:uiPriority w:val="9"/>
    <w:unhideWhenUsed/>
    <w:qFormat/>
    <w:rsid w:val="00FE2574"/>
    <w:pPr>
      <w:outlineLvl w:val="1"/>
    </w:pPr>
    <w:rPr>
      <w:rFonts w:cstheme="minorBidi"/>
      <w:b/>
      <w:bCs/>
      <w:szCs w:val="22"/>
    </w:rPr>
  </w:style>
  <w:style w:type="paragraph" w:styleId="Heading3">
    <w:name w:val="heading 3"/>
    <w:basedOn w:val="Normal"/>
    <w:next w:val="Normal"/>
    <w:link w:val="Heading3Char"/>
    <w:uiPriority w:val="9"/>
    <w:unhideWhenUsed/>
    <w:qFormat/>
    <w:rsid w:val="00FE2574"/>
    <w:pPr>
      <w:outlineLvl w:val="2"/>
    </w:pPr>
    <w:rPr>
      <w:rFonts w:cstheme="minorBidi"/>
      <w:bCs/>
      <w:szCs w:val="22"/>
      <w:u w:val="single"/>
    </w:rPr>
  </w:style>
  <w:style w:type="paragraph" w:styleId="Heading4">
    <w:name w:val="heading 4"/>
    <w:basedOn w:val="Normal"/>
    <w:next w:val="Normal"/>
    <w:link w:val="Heading4Char"/>
    <w:uiPriority w:val="9"/>
    <w:unhideWhenUsed/>
    <w:qFormat/>
    <w:rsid w:val="00982E64"/>
    <w:pPr>
      <w:keepNext/>
      <w:keepLines/>
      <w:spacing w:before="200" w:after="0"/>
      <w:outlineLvl w:val="3"/>
    </w:pPr>
    <w:rPr>
      <w:rFonts w:asciiTheme="majorHAnsi" w:eastAsiaTheme="majorEastAsia" w:hAnsiTheme="majorHAns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E2574"/>
    <w:rPr>
      <w:rFonts w:asciiTheme="minorHAnsi" w:hAnsiTheme="minorHAnsi" w:cstheme="minorBidi"/>
      <w:b/>
      <w:bCs/>
      <w:sz w:val="22"/>
      <w:szCs w:val="22"/>
    </w:rPr>
  </w:style>
  <w:style w:type="paragraph" w:styleId="Title">
    <w:name w:val="Title"/>
    <w:aliases w:val="Heading  3"/>
    <w:basedOn w:val="Normal"/>
    <w:next w:val="Normal"/>
    <w:link w:val="TitleChar"/>
    <w:autoRedefine/>
    <w:uiPriority w:val="10"/>
    <w:qFormat/>
    <w:rsid w:val="002F3760"/>
    <w:pPr>
      <w:pBdr>
        <w:bottom w:val="single" w:sz="8" w:space="4" w:color="4F81BD" w:themeColor="accent1"/>
      </w:pBdr>
      <w:spacing w:after="0" w:line="360" w:lineRule="auto"/>
      <w:contextualSpacing/>
    </w:pPr>
    <w:rPr>
      <w:rFonts w:ascii="Arial" w:eastAsiaTheme="majorEastAsia" w:hAnsi="Arial"/>
      <w:spacing w:val="5"/>
      <w:kern w:val="28"/>
      <w:sz w:val="24"/>
      <w:szCs w:val="23"/>
    </w:rPr>
  </w:style>
  <w:style w:type="character" w:customStyle="1" w:styleId="TitleChar">
    <w:name w:val="Title Char"/>
    <w:aliases w:val="Heading  3 Char"/>
    <w:basedOn w:val="DefaultParagraphFont"/>
    <w:link w:val="Title"/>
    <w:uiPriority w:val="10"/>
    <w:rsid w:val="002F3760"/>
    <w:rPr>
      <w:rFonts w:ascii="Arial" w:eastAsiaTheme="majorEastAsia" w:hAnsi="Arial" w:cstheme="majorBidi"/>
      <w:spacing w:val="5"/>
      <w:kern w:val="28"/>
      <w:sz w:val="24"/>
      <w:szCs w:val="23"/>
    </w:rPr>
  </w:style>
  <w:style w:type="character" w:customStyle="1" w:styleId="Heading1Char">
    <w:name w:val="Heading 1 Char"/>
    <w:basedOn w:val="DefaultParagraphFont"/>
    <w:link w:val="Heading1"/>
    <w:uiPriority w:val="9"/>
    <w:rsid w:val="00590A04"/>
    <w:rPr>
      <w:rFonts w:asciiTheme="majorHAnsi" w:eastAsiaTheme="majorEastAsia" w:hAnsiTheme="majorHAnsi" w:cstheme="majorBidi"/>
      <w:b/>
      <w:bCs/>
      <w:color w:val="000000" w:themeColor="text1"/>
      <w:sz w:val="28"/>
      <w:szCs w:val="28"/>
    </w:rPr>
  </w:style>
  <w:style w:type="character" w:customStyle="1" w:styleId="Heading3Char">
    <w:name w:val="Heading 3 Char"/>
    <w:basedOn w:val="DefaultParagraphFont"/>
    <w:link w:val="Heading3"/>
    <w:uiPriority w:val="9"/>
    <w:rsid w:val="00FE2574"/>
    <w:rPr>
      <w:rFonts w:asciiTheme="minorHAnsi" w:hAnsiTheme="minorHAnsi" w:cstheme="minorBidi"/>
      <w:bCs/>
      <w:sz w:val="22"/>
      <w:szCs w:val="22"/>
      <w:u w:val="single"/>
    </w:rPr>
  </w:style>
  <w:style w:type="table" w:styleId="TableGrid">
    <w:name w:val="Table Grid"/>
    <w:basedOn w:val="TableNormal"/>
    <w:uiPriority w:val="59"/>
    <w:rsid w:val="000B308B"/>
    <w:pPr>
      <w:spacing w:after="0" w:line="240" w:lineRule="auto"/>
    </w:pPr>
    <w:rPr>
      <w:rFonts w:asciiTheme="minorHAnsi" w:hAnsiTheme="minorHAnsi" w:cstheme="minorBidi"/>
      <w:sz w:val="24"/>
      <w:szCs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0B308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B308B"/>
    <w:rPr>
      <w:rFonts w:ascii="Tahoma" w:hAnsi="Tahoma" w:cs="Tahoma"/>
      <w:sz w:val="16"/>
      <w:szCs w:val="16"/>
    </w:rPr>
  </w:style>
  <w:style w:type="paragraph" w:styleId="ListParagraph">
    <w:name w:val="List Paragraph"/>
    <w:basedOn w:val="Normal"/>
    <w:uiPriority w:val="34"/>
    <w:qFormat/>
    <w:rsid w:val="003E1AC8"/>
    <w:pPr>
      <w:ind w:left="720"/>
      <w:contextualSpacing/>
    </w:pPr>
  </w:style>
  <w:style w:type="character" w:styleId="Hyperlink">
    <w:name w:val="Hyperlink"/>
    <w:basedOn w:val="DefaultParagraphFont"/>
    <w:uiPriority w:val="99"/>
    <w:unhideWhenUsed/>
    <w:rsid w:val="009E12CB"/>
    <w:rPr>
      <w:color w:val="0000FF" w:themeColor="hyperlink"/>
      <w:u w:val="single"/>
    </w:rPr>
  </w:style>
  <w:style w:type="paragraph" w:styleId="BalloonText">
    <w:name w:val="Balloon Text"/>
    <w:basedOn w:val="Normal"/>
    <w:link w:val="BalloonTextChar"/>
    <w:uiPriority w:val="99"/>
    <w:semiHidden/>
    <w:unhideWhenUsed/>
    <w:rsid w:val="00FE25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2574"/>
    <w:rPr>
      <w:rFonts w:ascii="Tahoma" w:hAnsi="Tahoma" w:cs="Tahoma"/>
      <w:sz w:val="16"/>
      <w:szCs w:val="16"/>
    </w:rPr>
  </w:style>
  <w:style w:type="character" w:styleId="FollowedHyperlink">
    <w:name w:val="FollowedHyperlink"/>
    <w:basedOn w:val="DefaultParagraphFont"/>
    <w:uiPriority w:val="99"/>
    <w:semiHidden/>
    <w:unhideWhenUsed/>
    <w:rsid w:val="000F6C46"/>
    <w:rPr>
      <w:color w:val="800080" w:themeColor="followedHyperlink"/>
      <w:u w:val="single"/>
    </w:rPr>
  </w:style>
  <w:style w:type="paragraph" w:styleId="Header">
    <w:name w:val="header"/>
    <w:basedOn w:val="Normal"/>
    <w:link w:val="HeaderChar"/>
    <w:uiPriority w:val="99"/>
    <w:semiHidden/>
    <w:unhideWhenUsed/>
    <w:rsid w:val="0015610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56105"/>
    <w:rPr>
      <w:rFonts w:asciiTheme="minorHAnsi" w:hAnsiTheme="minorHAnsi"/>
      <w:sz w:val="22"/>
    </w:rPr>
  </w:style>
  <w:style w:type="paragraph" w:styleId="Footer">
    <w:name w:val="footer"/>
    <w:basedOn w:val="Normal"/>
    <w:link w:val="FooterChar"/>
    <w:uiPriority w:val="99"/>
    <w:unhideWhenUsed/>
    <w:rsid w:val="001561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6105"/>
    <w:rPr>
      <w:rFonts w:asciiTheme="minorHAnsi" w:hAnsiTheme="minorHAnsi"/>
      <w:sz w:val="22"/>
    </w:rPr>
  </w:style>
  <w:style w:type="paragraph" w:styleId="NoSpacing">
    <w:name w:val="No Spacing"/>
    <w:link w:val="NoSpacingChar"/>
    <w:uiPriority w:val="1"/>
    <w:qFormat/>
    <w:rsid w:val="00FB7C90"/>
    <w:pPr>
      <w:spacing w:after="0" w:line="240" w:lineRule="auto"/>
    </w:pPr>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FB7C90"/>
    <w:rPr>
      <w:rFonts w:asciiTheme="minorHAnsi" w:eastAsiaTheme="minorEastAsia" w:hAnsiTheme="minorHAnsi" w:cstheme="minorBidi"/>
      <w:sz w:val="22"/>
      <w:szCs w:val="22"/>
      <w:lang w:val="en-US"/>
    </w:rPr>
  </w:style>
  <w:style w:type="paragraph" w:styleId="TOC1">
    <w:name w:val="toc 1"/>
    <w:basedOn w:val="Normal"/>
    <w:next w:val="Normal"/>
    <w:autoRedefine/>
    <w:uiPriority w:val="39"/>
    <w:unhideWhenUsed/>
    <w:rsid w:val="00982E64"/>
    <w:pPr>
      <w:spacing w:after="100"/>
    </w:pPr>
  </w:style>
  <w:style w:type="paragraph" w:styleId="TOC2">
    <w:name w:val="toc 2"/>
    <w:basedOn w:val="Normal"/>
    <w:next w:val="Normal"/>
    <w:autoRedefine/>
    <w:uiPriority w:val="39"/>
    <w:unhideWhenUsed/>
    <w:rsid w:val="00982E64"/>
    <w:pPr>
      <w:spacing w:after="100"/>
      <w:ind w:left="220"/>
    </w:pPr>
  </w:style>
  <w:style w:type="paragraph" w:styleId="TOC3">
    <w:name w:val="toc 3"/>
    <w:basedOn w:val="Normal"/>
    <w:next w:val="Normal"/>
    <w:autoRedefine/>
    <w:uiPriority w:val="39"/>
    <w:unhideWhenUsed/>
    <w:rsid w:val="00982E64"/>
    <w:pPr>
      <w:spacing w:after="100"/>
      <w:ind w:left="440"/>
    </w:pPr>
  </w:style>
  <w:style w:type="character" w:customStyle="1" w:styleId="Heading4Char">
    <w:name w:val="Heading 4 Char"/>
    <w:basedOn w:val="DefaultParagraphFont"/>
    <w:link w:val="Heading4"/>
    <w:uiPriority w:val="9"/>
    <w:rsid w:val="00982E64"/>
    <w:rPr>
      <w:rFonts w:eastAsiaTheme="majorEastAsia"/>
      <w:b/>
      <w:bCs/>
      <w:i/>
      <w:iCs/>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379414">
      <w:bodyDiv w:val="1"/>
      <w:marLeft w:val="0"/>
      <w:marRight w:val="0"/>
      <w:marTop w:val="0"/>
      <w:marBottom w:val="0"/>
      <w:divBdr>
        <w:top w:val="single" w:sz="12" w:space="0" w:color="FF3300"/>
        <w:left w:val="none" w:sz="0" w:space="0" w:color="auto"/>
        <w:bottom w:val="none" w:sz="0" w:space="0" w:color="auto"/>
        <w:right w:val="none" w:sz="0" w:space="0" w:color="auto"/>
      </w:divBdr>
      <w:divsChild>
        <w:div w:id="990405415">
          <w:marLeft w:val="0"/>
          <w:marRight w:val="0"/>
          <w:marTop w:val="0"/>
          <w:marBottom w:val="180"/>
          <w:divBdr>
            <w:top w:val="none" w:sz="0" w:space="0" w:color="auto"/>
            <w:left w:val="none" w:sz="0" w:space="0" w:color="auto"/>
            <w:bottom w:val="none" w:sz="0" w:space="0" w:color="auto"/>
            <w:right w:val="none" w:sz="0" w:space="0" w:color="auto"/>
          </w:divBdr>
          <w:divsChild>
            <w:div w:id="778372918">
              <w:marLeft w:val="0"/>
              <w:marRight w:val="0"/>
              <w:marTop w:val="0"/>
              <w:marBottom w:val="0"/>
              <w:divBdr>
                <w:top w:val="none" w:sz="0" w:space="0" w:color="auto"/>
                <w:left w:val="none" w:sz="0" w:space="0" w:color="auto"/>
                <w:bottom w:val="none" w:sz="0" w:space="0" w:color="auto"/>
                <w:right w:val="none" w:sz="0" w:space="0" w:color="auto"/>
              </w:divBdr>
              <w:divsChild>
                <w:div w:id="2079859936">
                  <w:marLeft w:val="0"/>
                  <w:marRight w:val="0"/>
                  <w:marTop w:val="0"/>
                  <w:marBottom w:val="0"/>
                  <w:divBdr>
                    <w:top w:val="none" w:sz="0" w:space="0" w:color="auto"/>
                    <w:left w:val="none" w:sz="0" w:space="0" w:color="auto"/>
                    <w:bottom w:val="none" w:sz="0" w:space="0" w:color="auto"/>
                    <w:right w:val="none" w:sz="0" w:space="0" w:color="auto"/>
                  </w:divBdr>
                  <w:divsChild>
                    <w:div w:id="579216930">
                      <w:marLeft w:val="0"/>
                      <w:marRight w:val="-2767"/>
                      <w:marTop w:val="0"/>
                      <w:marBottom w:val="0"/>
                      <w:divBdr>
                        <w:top w:val="none" w:sz="0" w:space="0" w:color="auto"/>
                        <w:left w:val="none" w:sz="0" w:space="0" w:color="auto"/>
                        <w:bottom w:val="none" w:sz="0" w:space="0" w:color="auto"/>
                        <w:right w:val="none" w:sz="0" w:space="0" w:color="auto"/>
                      </w:divBdr>
                      <w:divsChild>
                        <w:div w:id="242767392">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093167116">
      <w:bodyDiv w:val="1"/>
      <w:marLeft w:val="0"/>
      <w:marRight w:val="0"/>
      <w:marTop w:val="0"/>
      <w:marBottom w:val="0"/>
      <w:divBdr>
        <w:top w:val="single" w:sz="12" w:space="0" w:color="FF3300"/>
        <w:left w:val="none" w:sz="0" w:space="0" w:color="auto"/>
        <w:bottom w:val="none" w:sz="0" w:space="0" w:color="auto"/>
        <w:right w:val="none" w:sz="0" w:space="0" w:color="auto"/>
      </w:divBdr>
      <w:divsChild>
        <w:div w:id="286132973">
          <w:marLeft w:val="0"/>
          <w:marRight w:val="0"/>
          <w:marTop w:val="0"/>
          <w:marBottom w:val="180"/>
          <w:divBdr>
            <w:top w:val="none" w:sz="0" w:space="0" w:color="auto"/>
            <w:left w:val="none" w:sz="0" w:space="0" w:color="auto"/>
            <w:bottom w:val="none" w:sz="0" w:space="0" w:color="auto"/>
            <w:right w:val="none" w:sz="0" w:space="0" w:color="auto"/>
          </w:divBdr>
          <w:divsChild>
            <w:div w:id="345059518">
              <w:marLeft w:val="0"/>
              <w:marRight w:val="0"/>
              <w:marTop w:val="0"/>
              <w:marBottom w:val="0"/>
              <w:divBdr>
                <w:top w:val="none" w:sz="0" w:space="0" w:color="auto"/>
                <w:left w:val="none" w:sz="0" w:space="0" w:color="auto"/>
                <w:bottom w:val="none" w:sz="0" w:space="0" w:color="auto"/>
                <w:right w:val="none" w:sz="0" w:space="0" w:color="auto"/>
              </w:divBdr>
              <w:divsChild>
                <w:div w:id="1999845974">
                  <w:marLeft w:val="0"/>
                  <w:marRight w:val="0"/>
                  <w:marTop w:val="0"/>
                  <w:marBottom w:val="0"/>
                  <w:divBdr>
                    <w:top w:val="none" w:sz="0" w:space="0" w:color="auto"/>
                    <w:left w:val="none" w:sz="0" w:space="0" w:color="auto"/>
                    <w:bottom w:val="none" w:sz="0" w:space="0" w:color="auto"/>
                    <w:right w:val="none" w:sz="0" w:space="0" w:color="auto"/>
                  </w:divBdr>
                  <w:divsChild>
                    <w:div w:id="827746901">
                      <w:marLeft w:val="0"/>
                      <w:marRight w:val="-2767"/>
                      <w:marTop w:val="0"/>
                      <w:marBottom w:val="0"/>
                      <w:divBdr>
                        <w:top w:val="none" w:sz="0" w:space="0" w:color="auto"/>
                        <w:left w:val="none" w:sz="0" w:space="0" w:color="auto"/>
                        <w:bottom w:val="none" w:sz="0" w:space="0" w:color="auto"/>
                        <w:right w:val="none" w:sz="0" w:space="0" w:color="auto"/>
                      </w:divBdr>
                      <w:divsChild>
                        <w:div w:id="997852458">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166020334">
      <w:bodyDiv w:val="1"/>
      <w:marLeft w:val="0"/>
      <w:marRight w:val="0"/>
      <w:marTop w:val="0"/>
      <w:marBottom w:val="0"/>
      <w:divBdr>
        <w:top w:val="none" w:sz="0" w:space="0" w:color="auto"/>
        <w:left w:val="none" w:sz="0" w:space="0" w:color="auto"/>
        <w:bottom w:val="none" w:sz="0" w:space="0" w:color="auto"/>
        <w:right w:val="none" w:sz="0" w:space="0" w:color="auto"/>
      </w:divBdr>
    </w:div>
    <w:div w:id="1338922272">
      <w:bodyDiv w:val="1"/>
      <w:marLeft w:val="0"/>
      <w:marRight w:val="0"/>
      <w:marTop w:val="0"/>
      <w:marBottom w:val="0"/>
      <w:divBdr>
        <w:top w:val="none" w:sz="0" w:space="0" w:color="auto"/>
        <w:left w:val="none" w:sz="0" w:space="0" w:color="auto"/>
        <w:bottom w:val="none" w:sz="0" w:space="0" w:color="auto"/>
        <w:right w:val="none" w:sz="0" w:space="0" w:color="auto"/>
      </w:divBdr>
      <w:divsChild>
        <w:div w:id="1586457409">
          <w:marLeft w:val="0"/>
          <w:marRight w:val="0"/>
          <w:marTop w:val="0"/>
          <w:marBottom w:val="0"/>
          <w:divBdr>
            <w:top w:val="none" w:sz="0" w:space="0" w:color="auto"/>
            <w:left w:val="none" w:sz="0" w:space="0" w:color="auto"/>
            <w:bottom w:val="none" w:sz="0" w:space="0" w:color="auto"/>
            <w:right w:val="none" w:sz="0" w:space="0" w:color="auto"/>
          </w:divBdr>
          <w:divsChild>
            <w:div w:id="1198086159">
              <w:marLeft w:val="0"/>
              <w:marRight w:val="0"/>
              <w:marTop w:val="0"/>
              <w:marBottom w:val="0"/>
              <w:divBdr>
                <w:top w:val="none" w:sz="0" w:space="0" w:color="auto"/>
                <w:left w:val="none" w:sz="0" w:space="0" w:color="auto"/>
                <w:bottom w:val="none" w:sz="0" w:space="0" w:color="auto"/>
                <w:right w:val="none" w:sz="0" w:space="0" w:color="auto"/>
              </w:divBdr>
              <w:divsChild>
                <w:div w:id="1742605458">
                  <w:marLeft w:val="0"/>
                  <w:marRight w:val="0"/>
                  <w:marTop w:val="0"/>
                  <w:marBottom w:val="0"/>
                  <w:divBdr>
                    <w:top w:val="none" w:sz="0" w:space="0" w:color="auto"/>
                    <w:left w:val="none" w:sz="0" w:space="0" w:color="auto"/>
                    <w:bottom w:val="none" w:sz="0" w:space="0" w:color="auto"/>
                    <w:right w:val="none" w:sz="0" w:space="0" w:color="auto"/>
                  </w:divBdr>
                  <w:divsChild>
                    <w:div w:id="1374113113">
                      <w:marLeft w:val="0"/>
                      <w:marRight w:val="0"/>
                      <w:marTop w:val="0"/>
                      <w:marBottom w:val="0"/>
                      <w:divBdr>
                        <w:top w:val="none" w:sz="0" w:space="0" w:color="auto"/>
                        <w:left w:val="none" w:sz="0" w:space="0" w:color="auto"/>
                        <w:bottom w:val="none" w:sz="0" w:space="0" w:color="auto"/>
                        <w:right w:val="none" w:sz="0" w:space="0" w:color="auto"/>
                      </w:divBdr>
                      <w:divsChild>
                        <w:div w:id="771438988">
                          <w:marLeft w:val="0"/>
                          <w:marRight w:val="0"/>
                          <w:marTop w:val="0"/>
                          <w:marBottom w:val="0"/>
                          <w:divBdr>
                            <w:top w:val="none" w:sz="0" w:space="0" w:color="auto"/>
                            <w:left w:val="none" w:sz="0" w:space="0" w:color="auto"/>
                            <w:bottom w:val="none" w:sz="0" w:space="0" w:color="auto"/>
                            <w:right w:val="none" w:sz="0" w:space="0" w:color="auto"/>
                          </w:divBdr>
                          <w:divsChild>
                            <w:div w:id="1697385921">
                              <w:marLeft w:val="0"/>
                              <w:marRight w:val="0"/>
                              <w:marTop w:val="0"/>
                              <w:marBottom w:val="0"/>
                              <w:divBdr>
                                <w:top w:val="none" w:sz="0" w:space="0" w:color="auto"/>
                                <w:left w:val="none" w:sz="0" w:space="0" w:color="auto"/>
                                <w:bottom w:val="none" w:sz="0" w:space="0" w:color="auto"/>
                                <w:right w:val="none" w:sz="0" w:space="0" w:color="auto"/>
                              </w:divBdr>
                              <w:divsChild>
                                <w:div w:id="89254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4551477">
      <w:bodyDiv w:val="1"/>
      <w:marLeft w:val="0"/>
      <w:marRight w:val="0"/>
      <w:marTop w:val="0"/>
      <w:marBottom w:val="0"/>
      <w:divBdr>
        <w:top w:val="none" w:sz="0" w:space="0" w:color="auto"/>
        <w:left w:val="none" w:sz="0" w:space="0" w:color="auto"/>
        <w:bottom w:val="none" w:sz="0" w:space="0" w:color="auto"/>
        <w:right w:val="none" w:sz="0" w:space="0" w:color="auto"/>
      </w:divBdr>
    </w:div>
    <w:div w:id="1558004188">
      <w:bodyDiv w:val="1"/>
      <w:marLeft w:val="0"/>
      <w:marRight w:val="0"/>
      <w:marTop w:val="0"/>
      <w:marBottom w:val="0"/>
      <w:divBdr>
        <w:top w:val="none" w:sz="0" w:space="0" w:color="auto"/>
        <w:left w:val="none" w:sz="0" w:space="0" w:color="auto"/>
        <w:bottom w:val="none" w:sz="0" w:space="0" w:color="auto"/>
        <w:right w:val="none" w:sz="0" w:space="0" w:color="auto"/>
      </w:divBdr>
    </w:div>
    <w:div w:id="1642615630">
      <w:bodyDiv w:val="1"/>
      <w:marLeft w:val="0"/>
      <w:marRight w:val="0"/>
      <w:marTop w:val="0"/>
      <w:marBottom w:val="0"/>
      <w:divBdr>
        <w:top w:val="none" w:sz="0" w:space="0" w:color="auto"/>
        <w:left w:val="none" w:sz="0" w:space="0" w:color="auto"/>
        <w:bottom w:val="none" w:sz="0" w:space="0" w:color="auto"/>
        <w:right w:val="none" w:sz="0" w:space="0" w:color="auto"/>
      </w:divBdr>
      <w:divsChild>
        <w:div w:id="773553303">
          <w:marLeft w:val="0"/>
          <w:marRight w:val="0"/>
          <w:marTop w:val="0"/>
          <w:marBottom w:val="0"/>
          <w:divBdr>
            <w:top w:val="none" w:sz="0" w:space="0" w:color="auto"/>
            <w:left w:val="none" w:sz="0" w:space="0" w:color="auto"/>
            <w:bottom w:val="none" w:sz="0" w:space="0" w:color="auto"/>
            <w:right w:val="none" w:sz="0" w:space="0" w:color="auto"/>
          </w:divBdr>
          <w:divsChild>
            <w:div w:id="1408920745">
              <w:marLeft w:val="0"/>
              <w:marRight w:val="0"/>
              <w:marTop w:val="0"/>
              <w:marBottom w:val="0"/>
              <w:divBdr>
                <w:top w:val="none" w:sz="0" w:space="0" w:color="auto"/>
                <w:left w:val="none" w:sz="0" w:space="0" w:color="auto"/>
                <w:bottom w:val="none" w:sz="0" w:space="0" w:color="auto"/>
                <w:right w:val="none" w:sz="0" w:space="0" w:color="auto"/>
              </w:divBdr>
              <w:divsChild>
                <w:div w:id="914702649">
                  <w:marLeft w:val="0"/>
                  <w:marRight w:val="0"/>
                  <w:marTop w:val="0"/>
                  <w:marBottom w:val="0"/>
                  <w:divBdr>
                    <w:top w:val="none" w:sz="0" w:space="0" w:color="auto"/>
                    <w:left w:val="none" w:sz="0" w:space="0" w:color="auto"/>
                    <w:bottom w:val="none" w:sz="0" w:space="0" w:color="auto"/>
                    <w:right w:val="none" w:sz="0" w:space="0" w:color="auto"/>
                  </w:divBdr>
                  <w:divsChild>
                    <w:div w:id="912275288">
                      <w:marLeft w:val="0"/>
                      <w:marRight w:val="0"/>
                      <w:marTop w:val="0"/>
                      <w:marBottom w:val="0"/>
                      <w:divBdr>
                        <w:top w:val="none" w:sz="0" w:space="0" w:color="auto"/>
                        <w:left w:val="none" w:sz="0" w:space="0" w:color="auto"/>
                        <w:bottom w:val="none" w:sz="0" w:space="0" w:color="auto"/>
                        <w:right w:val="none" w:sz="0" w:space="0" w:color="auto"/>
                      </w:divBdr>
                      <w:divsChild>
                        <w:div w:id="1794329526">
                          <w:marLeft w:val="0"/>
                          <w:marRight w:val="0"/>
                          <w:marTop w:val="0"/>
                          <w:marBottom w:val="0"/>
                          <w:divBdr>
                            <w:top w:val="none" w:sz="0" w:space="0" w:color="auto"/>
                            <w:left w:val="none" w:sz="0" w:space="0" w:color="auto"/>
                            <w:bottom w:val="none" w:sz="0" w:space="0" w:color="auto"/>
                            <w:right w:val="none" w:sz="0" w:space="0" w:color="auto"/>
                          </w:divBdr>
                          <w:divsChild>
                            <w:div w:id="669604706">
                              <w:marLeft w:val="0"/>
                              <w:marRight w:val="0"/>
                              <w:marTop w:val="0"/>
                              <w:marBottom w:val="0"/>
                              <w:divBdr>
                                <w:top w:val="none" w:sz="0" w:space="0" w:color="auto"/>
                                <w:left w:val="none" w:sz="0" w:space="0" w:color="auto"/>
                                <w:bottom w:val="none" w:sz="0" w:space="0" w:color="auto"/>
                                <w:right w:val="none" w:sz="0" w:space="0" w:color="auto"/>
                              </w:divBdr>
                              <w:divsChild>
                                <w:div w:id="208968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651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diagramColors" Target="diagrams/colors1.xml"/><Relationship Id="rId26" Type="http://schemas.openxmlformats.org/officeDocument/2006/relationships/image" Target="media/image10.jpeg"/><Relationship Id="rId39" Type="http://schemas.openxmlformats.org/officeDocument/2006/relationships/hyperlink" Target="http://www.soilcropandmore.info/crops/CottonInformation/B1252/b1252.htm" TargetMode="External"/><Relationship Id="rId21" Type="http://schemas.openxmlformats.org/officeDocument/2006/relationships/image" Target="media/image5.jpeg"/><Relationship Id="rId34" Type="http://schemas.openxmlformats.org/officeDocument/2006/relationships/hyperlink" Target="http://www.soilcropandmore.info/crops/CottonInformation/B1252/b1252.htm" TargetMode="External"/><Relationship Id="rId42" Type="http://schemas.openxmlformats.org/officeDocument/2006/relationships/hyperlink" Target="http://www.soilcropandmore.info/crops/CottonInformation/B1252/b1252.htm" TargetMode="External"/><Relationship Id="rId47" Type="http://schemas.openxmlformats.org/officeDocument/2006/relationships/hyperlink" Target="http://www.soilcropandmore.info/crops/CottonInformation/B1252/b1252.htm" TargetMode="External"/><Relationship Id="rId50" Type="http://schemas.openxmlformats.org/officeDocument/2006/relationships/hyperlink" Target="http://www.soilcropandmore.info/crops/CottonInformation/B1252/b1252.htm" TargetMode="External"/><Relationship Id="rId55" Type="http://schemas.openxmlformats.org/officeDocument/2006/relationships/image" Target="media/image14.jpeg"/><Relationship Id="rId63" Type="http://schemas.openxmlformats.org/officeDocument/2006/relationships/image" Target="media/image22.jpeg"/><Relationship Id="rId68" Type="http://schemas.openxmlformats.org/officeDocument/2006/relationships/image" Target="media/image27.jpeg"/><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hyperlink" Target="http://www.biotechnologyonline.gov.au/biotechnologyonline/migration.html" TargetMode="External"/><Relationship Id="rId11" Type="http://schemas.openxmlformats.org/officeDocument/2006/relationships/image" Target="media/image2.gif"/><Relationship Id="rId24" Type="http://schemas.openxmlformats.org/officeDocument/2006/relationships/image" Target="media/image8.jpeg"/><Relationship Id="rId32" Type="http://schemas.openxmlformats.org/officeDocument/2006/relationships/image" Target="media/image13.jpeg"/><Relationship Id="rId37" Type="http://schemas.openxmlformats.org/officeDocument/2006/relationships/hyperlink" Target="http://www.soilcropandmore.info/crops/CottonInformation/B1252/b1252.htm" TargetMode="External"/><Relationship Id="rId40" Type="http://schemas.openxmlformats.org/officeDocument/2006/relationships/hyperlink" Target="http://www.soilcropandmore.info/crops/CottonInformation/B1252/b1252.htm" TargetMode="External"/><Relationship Id="rId45" Type="http://schemas.openxmlformats.org/officeDocument/2006/relationships/hyperlink" Target="http://www.soilcropandmore.info/crops/CottonInformation/B1252/b1252.htm" TargetMode="External"/><Relationship Id="rId53" Type="http://schemas.openxmlformats.org/officeDocument/2006/relationships/hyperlink" Target="http://www.soilcropandmore.info/crops/CottonInformation/B1252/b1252.htm" TargetMode="External"/><Relationship Id="rId58" Type="http://schemas.openxmlformats.org/officeDocument/2006/relationships/image" Target="media/image17.jpeg"/><Relationship Id="rId66" Type="http://schemas.openxmlformats.org/officeDocument/2006/relationships/image" Target="media/image25.jpeg"/><Relationship Id="rId74"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image" Target="media/image7.gif"/><Relationship Id="rId28" Type="http://schemas.openxmlformats.org/officeDocument/2006/relationships/hyperlink" Target="http://www.biotechnologyonline.gov.au/biotechnologyonline/migration.html" TargetMode="External"/><Relationship Id="rId36" Type="http://schemas.openxmlformats.org/officeDocument/2006/relationships/hyperlink" Target="http://www.soilcropandmore.info/crops/CottonInformation/B1252/b1252.htm" TargetMode="External"/><Relationship Id="rId49" Type="http://schemas.openxmlformats.org/officeDocument/2006/relationships/hyperlink" Target="http://www.soilcropandmore.info/crops/CottonInformation/B1252/b1252.htm" TargetMode="External"/><Relationship Id="rId57" Type="http://schemas.openxmlformats.org/officeDocument/2006/relationships/image" Target="media/image16.jpeg"/><Relationship Id="rId61" Type="http://schemas.openxmlformats.org/officeDocument/2006/relationships/image" Target="media/image20.jpeg"/><Relationship Id="rId10" Type="http://schemas.openxmlformats.org/officeDocument/2006/relationships/hyperlink" Target="mailto:diannefullelove@optusnet.com.au" TargetMode="External"/><Relationship Id="rId19" Type="http://schemas.microsoft.com/office/2007/relationships/diagramDrawing" Target="diagrams/drawing1.xml"/><Relationship Id="rId31" Type="http://schemas.openxmlformats.org/officeDocument/2006/relationships/hyperlink" Target="http://genetech.csiro.au/research/index.htm" TargetMode="External"/><Relationship Id="rId44" Type="http://schemas.openxmlformats.org/officeDocument/2006/relationships/hyperlink" Target="http://www.soilcropandmore.info/crops/CottonInformation/B1252/b1252.htm" TargetMode="External"/><Relationship Id="rId52" Type="http://schemas.openxmlformats.org/officeDocument/2006/relationships/hyperlink" Target="http://www.soilcropandmore.info/crops/CottonInformation/B1252/b1252.htm" TargetMode="External"/><Relationship Id="rId60" Type="http://schemas.openxmlformats.org/officeDocument/2006/relationships/image" Target="media/image19.jpeg"/><Relationship Id="rId65" Type="http://schemas.openxmlformats.org/officeDocument/2006/relationships/image" Target="media/image24.jpeg"/><Relationship Id="rId73" Type="http://schemas.openxmlformats.org/officeDocument/2006/relationships/image" Target="media/image31.jpe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cottonaustralia.com.au"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2.emf"/><Relationship Id="rId35" Type="http://schemas.openxmlformats.org/officeDocument/2006/relationships/hyperlink" Target="http://www.soilcropandmore.info/crops/CottonInformation/B1252/b1252.htm" TargetMode="External"/><Relationship Id="rId43" Type="http://schemas.openxmlformats.org/officeDocument/2006/relationships/hyperlink" Target="http://www.soilcropandmore.info/crops/CottonInformation/B1252/b1252.htm" TargetMode="External"/><Relationship Id="rId48" Type="http://schemas.openxmlformats.org/officeDocument/2006/relationships/hyperlink" Target="http://www.soilcropandmore.info/crops/CottonInformation/B1252/b1252.htm" TargetMode="External"/><Relationship Id="rId56" Type="http://schemas.openxmlformats.org/officeDocument/2006/relationships/image" Target="media/image15.jpeg"/><Relationship Id="rId64" Type="http://schemas.openxmlformats.org/officeDocument/2006/relationships/image" Target="media/image23.jpeg"/><Relationship Id="rId69" Type="http://schemas.openxmlformats.org/officeDocument/2006/relationships/image" Target="media/image28.jpe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soilcropandmore.info/crops/CottonInformation/B1252/b1252.htm" TargetMode="External"/><Relationship Id="rId72"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diagramQuickStyle" Target="diagrams/quickStyle1.xml"/><Relationship Id="rId25" Type="http://schemas.openxmlformats.org/officeDocument/2006/relationships/image" Target="media/image9.gif"/><Relationship Id="rId33" Type="http://schemas.openxmlformats.org/officeDocument/2006/relationships/hyperlink" Target="http://www.soilcropandmore.info/crops/CottonInformation/B1252/b1252.htm" TargetMode="External"/><Relationship Id="rId38" Type="http://schemas.openxmlformats.org/officeDocument/2006/relationships/hyperlink" Target="http://www.soilcropandmore.info/crops/CottonInformation/B1252/b1252.htm" TargetMode="External"/><Relationship Id="rId46" Type="http://schemas.openxmlformats.org/officeDocument/2006/relationships/hyperlink" Target="http://www.soilcropandmore.info/crops/CottonInformation/B1252/b1252.htm" TargetMode="External"/><Relationship Id="rId59" Type="http://schemas.openxmlformats.org/officeDocument/2006/relationships/image" Target="media/image18.jpeg"/><Relationship Id="rId67" Type="http://schemas.openxmlformats.org/officeDocument/2006/relationships/image" Target="media/image26.jpeg"/><Relationship Id="rId20" Type="http://schemas.openxmlformats.org/officeDocument/2006/relationships/hyperlink" Target="http://www.cellsalive.com/cells/cell_model.htm" TargetMode="External"/><Relationship Id="rId41" Type="http://schemas.openxmlformats.org/officeDocument/2006/relationships/hyperlink" Target="http://www.soilcropandmore.info/crops/CottonInformation/B1252/b1252.htm" TargetMode="External"/><Relationship Id="rId54" Type="http://schemas.openxmlformats.org/officeDocument/2006/relationships/hyperlink" Target="http://www.soilcropandmore.info/crops/CottonInformation/B1252/b1252.htm" TargetMode="External"/><Relationship Id="rId62" Type="http://schemas.openxmlformats.org/officeDocument/2006/relationships/image" Target="media/image21.jpeg"/><Relationship Id="rId70" Type="http://schemas.openxmlformats.org/officeDocument/2006/relationships/hyperlink" Target="http://www.griffin.uga.edu/caes/cotton" TargetMode="External"/><Relationship Id="rId75"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3EF1EB-9E96-49B3-9B0C-BBB9F40640D4}" type="doc">
      <dgm:prSet loTypeId="urn:microsoft.com/office/officeart/2005/8/layout/venn1" loCatId="relationship" qsTypeId="urn:microsoft.com/office/officeart/2005/8/quickstyle/simple1" qsCatId="simple" csTypeId="urn:microsoft.com/office/officeart/2005/8/colors/accent0_1" csCatId="mainScheme" phldr="0"/>
      <dgm:spPr/>
    </dgm:pt>
    <dgm:pt modelId="{B744F88B-B2B0-4C40-916A-7D61E57CAF22}">
      <dgm:prSet phldrT="[Text]" phldr="1"/>
      <dgm:spPr/>
      <dgm:t>
        <a:bodyPr/>
        <a:lstStyle/>
        <a:p>
          <a:endParaRPr lang="en-AU">
            <a:ln>
              <a:noFill/>
            </a:ln>
            <a:noFill/>
          </a:endParaRPr>
        </a:p>
      </dgm:t>
    </dgm:pt>
    <dgm:pt modelId="{B7BB8FC2-36E4-4F09-83B2-89246F80750C}" type="parTrans" cxnId="{3A225A5B-BB24-44DA-B45D-2056CC7D9438}">
      <dgm:prSet/>
      <dgm:spPr/>
      <dgm:t>
        <a:bodyPr/>
        <a:lstStyle/>
        <a:p>
          <a:endParaRPr lang="en-AU"/>
        </a:p>
      </dgm:t>
    </dgm:pt>
    <dgm:pt modelId="{6F35028A-72DB-4379-B1C4-B44B53C762C7}" type="sibTrans" cxnId="{3A225A5B-BB24-44DA-B45D-2056CC7D9438}">
      <dgm:prSet/>
      <dgm:spPr/>
      <dgm:t>
        <a:bodyPr/>
        <a:lstStyle/>
        <a:p>
          <a:endParaRPr lang="en-AU"/>
        </a:p>
      </dgm:t>
    </dgm:pt>
    <dgm:pt modelId="{A511EB41-7394-4AAE-B87A-FD0AB3C5D1A9}">
      <dgm:prSet phldrT="[Text]" phldr="1"/>
      <dgm:spPr/>
      <dgm:t>
        <a:bodyPr/>
        <a:lstStyle/>
        <a:p>
          <a:endParaRPr lang="en-AU">
            <a:noFill/>
          </a:endParaRPr>
        </a:p>
      </dgm:t>
    </dgm:pt>
    <dgm:pt modelId="{54C448DF-C19E-41EB-B149-2FC471E08AD0}" type="parTrans" cxnId="{7D65F4E9-D12B-48CE-9C54-6B18F68074FC}">
      <dgm:prSet/>
      <dgm:spPr/>
      <dgm:t>
        <a:bodyPr/>
        <a:lstStyle/>
        <a:p>
          <a:endParaRPr lang="en-AU"/>
        </a:p>
      </dgm:t>
    </dgm:pt>
    <dgm:pt modelId="{66DB4861-DA0E-47A4-BBCE-537E901EF88F}" type="sibTrans" cxnId="{7D65F4E9-D12B-48CE-9C54-6B18F68074FC}">
      <dgm:prSet/>
      <dgm:spPr/>
      <dgm:t>
        <a:bodyPr/>
        <a:lstStyle/>
        <a:p>
          <a:endParaRPr lang="en-AU"/>
        </a:p>
      </dgm:t>
    </dgm:pt>
    <dgm:pt modelId="{1D022C49-1F0D-434D-9C91-13CB802DCDDD}" type="pres">
      <dgm:prSet presAssocID="{C33EF1EB-9E96-49B3-9B0C-BBB9F40640D4}" presName="compositeShape" presStyleCnt="0">
        <dgm:presLayoutVars>
          <dgm:chMax val="7"/>
          <dgm:dir/>
          <dgm:resizeHandles val="exact"/>
        </dgm:presLayoutVars>
      </dgm:prSet>
      <dgm:spPr/>
    </dgm:pt>
    <dgm:pt modelId="{959E2B8C-57ED-4035-9503-879F7E7D7DE1}" type="pres">
      <dgm:prSet presAssocID="{B744F88B-B2B0-4C40-916A-7D61E57CAF22}" presName="circ1" presStyleLbl="vennNode1" presStyleIdx="0" presStyleCnt="2" custLinFactNeighborX="600" custLinFactNeighborY="2249"/>
      <dgm:spPr/>
      <dgm:t>
        <a:bodyPr/>
        <a:lstStyle/>
        <a:p>
          <a:endParaRPr lang="en-AU"/>
        </a:p>
      </dgm:t>
    </dgm:pt>
    <dgm:pt modelId="{694AFAAE-03A0-479C-8B4F-F596ECD66F93}" type="pres">
      <dgm:prSet presAssocID="{B744F88B-B2B0-4C40-916A-7D61E57CAF22}" presName="circ1Tx" presStyleLbl="revTx" presStyleIdx="0" presStyleCnt="0">
        <dgm:presLayoutVars>
          <dgm:chMax val="0"/>
          <dgm:chPref val="0"/>
          <dgm:bulletEnabled val="1"/>
        </dgm:presLayoutVars>
      </dgm:prSet>
      <dgm:spPr/>
      <dgm:t>
        <a:bodyPr/>
        <a:lstStyle/>
        <a:p>
          <a:endParaRPr lang="en-AU"/>
        </a:p>
      </dgm:t>
    </dgm:pt>
    <dgm:pt modelId="{888284B8-3927-4E6C-ACC8-505A0871280E}" type="pres">
      <dgm:prSet presAssocID="{A511EB41-7394-4AAE-B87A-FD0AB3C5D1A9}" presName="circ2" presStyleLbl="vennNode1" presStyleIdx="1" presStyleCnt="2"/>
      <dgm:spPr/>
      <dgm:t>
        <a:bodyPr/>
        <a:lstStyle/>
        <a:p>
          <a:endParaRPr lang="en-AU"/>
        </a:p>
      </dgm:t>
    </dgm:pt>
    <dgm:pt modelId="{2F11D2E3-81A0-4593-BA17-0E4ECF0F97FA}" type="pres">
      <dgm:prSet presAssocID="{A511EB41-7394-4AAE-B87A-FD0AB3C5D1A9}" presName="circ2Tx" presStyleLbl="revTx" presStyleIdx="0" presStyleCnt="0">
        <dgm:presLayoutVars>
          <dgm:chMax val="0"/>
          <dgm:chPref val="0"/>
          <dgm:bulletEnabled val="1"/>
        </dgm:presLayoutVars>
      </dgm:prSet>
      <dgm:spPr/>
      <dgm:t>
        <a:bodyPr/>
        <a:lstStyle/>
        <a:p>
          <a:endParaRPr lang="en-AU"/>
        </a:p>
      </dgm:t>
    </dgm:pt>
  </dgm:ptLst>
  <dgm:cxnLst>
    <dgm:cxn modelId="{846E901C-2914-434D-86BB-34A49D1A78F3}" type="presOf" srcId="{A511EB41-7394-4AAE-B87A-FD0AB3C5D1A9}" destId="{888284B8-3927-4E6C-ACC8-505A0871280E}" srcOrd="0" destOrd="0" presId="urn:microsoft.com/office/officeart/2005/8/layout/venn1"/>
    <dgm:cxn modelId="{7D65F4E9-D12B-48CE-9C54-6B18F68074FC}" srcId="{C33EF1EB-9E96-49B3-9B0C-BBB9F40640D4}" destId="{A511EB41-7394-4AAE-B87A-FD0AB3C5D1A9}" srcOrd="1" destOrd="0" parTransId="{54C448DF-C19E-41EB-B149-2FC471E08AD0}" sibTransId="{66DB4861-DA0E-47A4-BBCE-537E901EF88F}"/>
    <dgm:cxn modelId="{8C9BB9E8-66A1-46D7-9DFD-35416EB1A422}" type="presOf" srcId="{B744F88B-B2B0-4C40-916A-7D61E57CAF22}" destId="{694AFAAE-03A0-479C-8B4F-F596ECD66F93}" srcOrd="1" destOrd="0" presId="urn:microsoft.com/office/officeart/2005/8/layout/venn1"/>
    <dgm:cxn modelId="{E5925475-353D-49E6-B42B-AD8D39740DD3}" type="presOf" srcId="{B744F88B-B2B0-4C40-916A-7D61E57CAF22}" destId="{959E2B8C-57ED-4035-9503-879F7E7D7DE1}" srcOrd="0" destOrd="0" presId="urn:microsoft.com/office/officeart/2005/8/layout/venn1"/>
    <dgm:cxn modelId="{0BC2421F-9C5F-4272-B658-093542584359}" type="presOf" srcId="{A511EB41-7394-4AAE-B87A-FD0AB3C5D1A9}" destId="{2F11D2E3-81A0-4593-BA17-0E4ECF0F97FA}" srcOrd="1" destOrd="0" presId="urn:microsoft.com/office/officeart/2005/8/layout/venn1"/>
    <dgm:cxn modelId="{82AA7FF5-4342-4A10-9A96-7C7B97112586}" type="presOf" srcId="{C33EF1EB-9E96-49B3-9B0C-BBB9F40640D4}" destId="{1D022C49-1F0D-434D-9C91-13CB802DCDDD}" srcOrd="0" destOrd="0" presId="urn:microsoft.com/office/officeart/2005/8/layout/venn1"/>
    <dgm:cxn modelId="{3A225A5B-BB24-44DA-B45D-2056CC7D9438}" srcId="{C33EF1EB-9E96-49B3-9B0C-BBB9F40640D4}" destId="{B744F88B-B2B0-4C40-916A-7D61E57CAF22}" srcOrd="0" destOrd="0" parTransId="{B7BB8FC2-36E4-4F09-83B2-89246F80750C}" sibTransId="{6F35028A-72DB-4379-B1C4-B44B53C762C7}"/>
    <dgm:cxn modelId="{327C50B1-09E2-4491-82F6-9B5768406859}" type="presParOf" srcId="{1D022C49-1F0D-434D-9C91-13CB802DCDDD}" destId="{959E2B8C-57ED-4035-9503-879F7E7D7DE1}" srcOrd="0" destOrd="0" presId="urn:microsoft.com/office/officeart/2005/8/layout/venn1"/>
    <dgm:cxn modelId="{DCB42E3A-3306-43EC-8CF9-8B6323DBCE08}" type="presParOf" srcId="{1D022C49-1F0D-434D-9C91-13CB802DCDDD}" destId="{694AFAAE-03A0-479C-8B4F-F596ECD66F93}" srcOrd="1" destOrd="0" presId="urn:microsoft.com/office/officeart/2005/8/layout/venn1"/>
    <dgm:cxn modelId="{B7D14139-E860-4E48-A338-AA9CFD8A005A}" type="presParOf" srcId="{1D022C49-1F0D-434D-9C91-13CB802DCDDD}" destId="{888284B8-3927-4E6C-ACC8-505A0871280E}" srcOrd="2" destOrd="0" presId="urn:microsoft.com/office/officeart/2005/8/layout/venn1"/>
    <dgm:cxn modelId="{0CE1D99B-068E-4887-B990-7E53CC51469B}" type="presParOf" srcId="{1D022C49-1F0D-434D-9C91-13CB802DCDDD}" destId="{2F11D2E3-81A0-4593-BA17-0E4ECF0F97FA}" srcOrd="3" destOrd="0" presId="urn:microsoft.com/office/officeart/2005/8/layout/ven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9E2B8C-57ED-4035-9503-879F7E7D7DE1}">
      <dsp:nvSpPr>
        <dsp:cNvPr id="0" name=""/>
        <dsp:cNvSpPr/>
      </dsp:nvSpPr>
      <dsp:spPr>
        <a:xfrm>
          <a:off x="159494" y="952662"/>
          <a:ext cx="3426996" cy="3426996"/>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2889250">
            <a:lnSpc>
              <a:spcPct val="90000"/>
            </a:lnSpc>
            <a:spcBef>
              <a:spcPct val="0"/>
            </a:spcBef>
            <a:spcAft>
              <a:spcPct val="35000"/>
            </a:spcAft>
          </a:pPr>
          <a:endParaRPr lang="en-AU" sz="6500" kern="1200">
            <a:ln>
              <a:noFill/>
            </a:ln>
            <a:noFill/>
          </a:endParaRPr>
        </a:p>
      </dsp:txBody>
      <dsp:txXfrm>
        <a:off x="638038" y="1356779"/>
        <a:ext cx="1975926" cy="2618763"/>
      </dsp:txXfrm>
    </dsp:sp>
    <dsp:sp modelId="{888284B8-3927-4E6C-ACC8-505A0871280E}">
      <dsp:nvSpPr>
        <dsp:cNvPr id="0" name=""/>
        <dsp:cNvSpPr/>
      </dsp:nvSpPr>
      <dsp:spPr>
        <a:xfrm>
          <a:off x="2608839" y="875589"/>
          <a:ext cx="3426996" cy="3426996"/>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2889250">
            <a:lnSpc>
              <a:spcPct val="90000"/>
            </a:lnSpc>
            <a:spcBef>
              <a:spcPct val="0"/>
            </a:spcBef>
            <a:spcAft>
              <a:spcPct val="35000"/>
            </a:spcAft>
          </a:pPr>
          <a:endParaRPr lang="en-AU" sz="6500" kern="1200">
            <a:noFill/>
          </a:endParaRPr>
        </a:p>
      </dsp:txBody>
      <dsp:txXfrm>
        <a:off x="3581366" y="1279706"/>
        <a:ext cx="1975926" cy="2618763"/>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8A8591-40E7-4B60-BE0E-DC65E9666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834</TotalTime>
  <Pages>62</Pages>
  <Words>12945</Words>
  <Characters>73790</Characters>
  <Application>Microsoft Office Word</Application>
  <DocSecurity>0</DocSecurity>
  <Lines>614</Lines>
  <Paragraphs>173</Paragraphs>
  <ScaleCrop>false</ScaleCrop>
  <HeadingPairs>
    <vt:vector size="2" baseType="variant">
      <vt:variant>
        <vt:lpstr>Title</vt:lpstr>
      </vt:variant>
      <vt:variant>
        <vt:i4>1</vt:i4>
      </vt:variant>
    </vt:vector>
  </HeadingPairs>
  <TitlesOfParts>
    <vt:vector size="1" baseType="lpstr">
      <vt:lpstr/>
    </vt:vector>
  </TitlesOfParts>
  <Company>Dianne Fullelove &amp; Associates Pty Ltd</Company>
  <LinksUpToDate>false</LinksUpToDate>
  <CharactersWithSpaces>86562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Dianne</dc:creator>
  <cp:lastModifiedBy>Sophie Davidson</cp:lastModifiedBy>
  <cp:revision>61</cp:revision>
  <cp:lastPrinted>2012-08-13T22:30:00Z</cp:lastPrinted>
  <dcterms:created xsi:type="dcterms:W3CDTF">2012-08-02T22:43:00Z</dcterms:created>
  <dcterms:modified xsi:type="dcterms:W3CDTF">2013-03-05T04:49:00Z</dcterms:modified>
</cp:coreProperties>
</file>